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347F0" w14:textId="05BCC36E" w:rsidR="00D97A8B" w:rsidRPr="00C34320" w:rsidRDefault="00D97A8B" w:rsidP="008B65E7">
      <w:pPr>
        <w:pStyle w:val="Title"/>
        <w:rPr>
          <w:rFonts w:asciiTheme="minorHAnsi" w:hAnsiTheme="minorHAnsi" w:cstheme="minorHAnsi"/>
          <w:sz w:val="22"/>
          <w:szCs w:val="22"/>
        </w:rPr>
      </w:pPr>
      <w:r w:rsidRPr="00C34320">
        <w:rPr>
          <w:rFonts w:asciiTheme="minorHAnsi" w:hAnsiTheme="minorHAnsi" w:cstheme="minorHAnsi"/>
          <w:sz w:val="22"/>
          <w:szCs w:val="22"/>
        </w:rPr>
        <w:t>The American Jury</w:t>
      </w:r>
    </w:p>
    <w:p w14:paraId="526C0486" w14:textId="2D0331CB" w:rsidR="00D97A8B" w:rsidRPr="00C34320" w:rsidRDefault="00D97A8B" w:rsidP="00644EA5">
      <w:pPr>
        <w:pStyle w:val="Subtitle"/>
        <w:rPr>
          <w:rFonts w:asciiTheme="minorHAnsi" w:hAnsiTheme="minorHAnsi" w:cstheme="minorHAnsi"/>
          <w:sz w:val="22"/>
          <w:szCs w:val="22"/>
        </w:rPr>
      </w:pPr>
      <w:r w:rsidRPr="00C34320">
        <w:rPr>
          <w:rFonts w:asciiTheme="minorHAnsi" w:hAnsiTheme="minorHAnsi" w:cstheme="minorHAnsi"/>
          <w:sz w:val="22"/>
          <w:szCs w:val="22"/>
        </w:rPr>
        <w:t>Class Syllabus</w:t>
      </w:r>
      <w:r w:rsidR="00644EA5" w:rsidRPr="00C34320">
        <w:rPr>
          <w:rFonts w:asciiTheme="minorHAnsi" w:hAnsiTheme="minorHAnsi" w:cstheme="minorHAnsi"/>
          <w:sz w:val="22"/>
          <w:szCs w:val="22"/>
        </w:rPr>
        <w:t xml:space="preserve"> – Spring </w:t>
      </w:r>
      <w:r w:rsidR="004E2A6A" w:rsidRPr="00C34320">
        <w:rPr>
          <w:rFonts w:asciiTheme="minorHAnsi" w:hAnsiTheme="minorHAnsi" w:cstheme="minorHAnsi"/>
          <w:sz w:val="22"/>
          <w:szCs w:val="22"/>
        </w:rPr>
        <w:t>202</w:t>
      </w:r>
      <w:r w:rsidR="006E0865">
        <w:rPr>
          <w:rFonts w:asciiTheme="minorHAnsi" w:hAnsiTheme="minorHAnsi" w:cstheme="minorHAnsi"/>
          <w:sz w:val="22"/>
          <w:szCs w:val="22"/>
        </w:rPr>
        <w:t>6</w:t>
      </w:r>
    </w:p>
    <w:p w14:paraId="14F66C90" w14:textId="77777777" w:rsidR="00D97A8B" w:rsidRPr="00C34320" w:rsidRDefault="00D97A8B">
      <w:pPr>
        <w:rPr>
          <w:rFonts w:asciiTheme="minorHAnsi" w:hAnsiTheme="minorHAnsi" w:cstheme="minorHAnsi"/>
          <w:sz w:val="22"/>
          <w:szCs w:val="22"/>
        </w:rPr>
      </w:pPr>
    </w:p>
    <w:p w14:paraId="4CAF88A8" w14:textId="5F53459C" w:rsidR="00D97A8B" w:rsidRPr="00C34320" w:rsidRDefault="00E23B7F">
      <w:pPr>
        <w:pStyle w:val="Heading5"/>
        <w:rPr>
          <w:rFonts w:asciiTheme="minorHAnsi" w:hAnsiTheme="minorHAnsi" w:cstheme="minorHAnsi"/>
          <w:sz w:val="22"/>
          <w:szCs w:val="22"/>
        </w:rPr>
      </w:pPr>
      <w:commentRangeStart w:id="0"/>
      <w:r w:rsidRPr="00C34320">
        <w:rPr>
          <w:rFonts w:asciiTheme="minorHAnsi" w:hAnsiTheme="minorHAnsi" w:cstheme="minorHAnsi"/>
          <w:sz w:val="22"/>
          <w:szCs w:val="22"/>
        </w:rPr>
        <w:t xml:space="preserve">January </w:t>
      </w:r>
      <w:r w:rsidR="00F22522">
        <w:rPr>
          <w:rFonts w:asciiTheme="minorHAnsi" w:hAnsiTheme="minorHAnsi" w:cstheme="minorHAnsi"/>
          <w:sz w:val="22"/>
          <w:szCs w:val="22"/>
        </w:rPr>
        <w:t>1</w:t>
      </w:r>
      <w:r w:rsidR="006E0865">
        <w:rPr>
          <w:rFonts w:asciiTheme="minorHAnsi" w:hAnsiTheme="minorHAnsi" w:cstheme="minorHAnsi"/>
          <w:sz w:val="22"/>
          <w:szCs w:val="22"/>
        </w:rPr>
        <w:t>2</w:t>
      </w:r>
      <w:r w:rsidRPr="00C34320">
        <w:rPr>
          <w:rFonts w:asciiTheme="minorHAnsi" w:hAnsiTheme="minorHAnsi" w:cstheme="minorHAnsi"/>
          <w:sz w:val="22"/>
          <w:szCs w:val="22"/>
        </w:rPr>
        <w:t xml:space="preserve">, </w:t>
      </w:r>
      <w:r w:rsidR="006E0865">
        <w:rPr>
          <w:rFonts w:asciiTheme="minorHAnsi" w:hAnsiTheme="minorHAnsi" w:cstheme="minorHAnsi"/>
          <w:sz w:val="22"/>
          <w:szCs w:val="22"/>
        </w:rPr>
        <w:t>2026</w:t>
      </w:r>
      <w:r w:rsidR="00D97A8B" w:rsidRPr="00C34320">
        <w:rPr>
          <w:rFonts w:asciiTheme="minorHAnsi" w:hAnsiTheme="minorHAnsi" w:cstheme="minorHAnsi"/>
          <w:sz w:val="22"/>
          <w:szCs w:val="22"/>
        </w:rPr>
        <w:t>:  Introduction to the American Jury</w:t>
      </w:r>
      <w:commentRangeEnd w:id="0"/>
      <w:r w:rsidR="005E7E95" w:rsidRPr="00C34320">
        <w:rPr>
          <w:rStyle w:val="CommentReference"/>
          <w:rFonts w:asciiTheme="minorHAnsi" w:hAnsiTheme="minorHAnsi" w:cstheme="minorHAnsi"/>
          <w:sz w:val="22"/>
          <w:szCs w:val="22"/>
        </w:rPr>
        <w:commentReference w:id="0"/>
      </w:r>
    </w:p>
    <w:p w14:paraId="65860B5E" w14:textId="55132C3B" w:rsidR="00BF30AB" w:rsidRPr="00EA3067" w:rsidRDefault="00E41A30" w:rsidP="00EA3067">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Alexis d</w:t>
      </w:r>
      <w:r w:rsidR="00BF30AB" w:rsidRPr="00EA3067">
        <w:rPr>
          <w:rFonts w:asciiTheme="minorHAnsi" w:hAnsiTheme="minorHAnsi" w:cstheme="minorHAnsi"/>
          <w:sz w:val="22"/>
          <w:szCs w:val="22"/>
        </w:rPr>
        <w:t xml:space="preserve">eTocqueville, </w:t>
      </w:r>
      <w:r w:rsidR="00BF30AB" w:rsidRPr="008453BD">
        <w:rPr>
          <w:rFonts w:asciiTheme="minorHAnsi" w:hAnsiTheme="minorHAnsi" w:cstheme="minorHAnsi"/>
          <w:smallCaps/>
          <w:sz w:val="22"/>
          <w:szCs w:val="22"/>
        </w:rPr>
        <w:t>Democracy in America</w:t>
      </w:r>
      <w:r w:rsidR="00BF30AB" w:rsidRPr="00EA3067">
        <w:rPr>
          <w:rFonts w:asciiTheme="minorHAnsi" w:hAnsiTheme="minorHAnsi" w:cstheme="minorHAnsi"/>
          <w:sz w:val="22"/>
          <w:szCs w:val="22"/>
        </w:rPr>
        <w:t>, Book 1, ch. 16, pp. 6-10 (“Trial by Jury in the United States Considered as a Political Inst</w:t>
      </w:r>
      <w:r w:rsidR="00685B23">
        <w:rPr>
          <w:rFonts w:asciiTheme="minorHAnsi" w:hAnsiTheme="minorHAnsi" w:cstheme="minorHAnsi"/>
          <w:sz w:val="22"/>
          <w:szCs w:val="22"/>
        </w:rPr>
        <w:t>itution, located at</w:t>
      </w:r>
      <w:r w:rsidR="00BF30AB" w:rsidRPr="00EA3067">
        <w:rPr>
          <w:rFonts w:asciiTheme="minorHAnsi" w:hAnsiTheme="minorHAnsi" w:cstheme="minorHAnsi"/>
          <w:sz w:val="22"/>
          <w:szCs w:val="22"/>
        </w:rPr>
        <w:t xml:space="preserve"> </w:t>
      </w:r>
      <w:hyperlink r:id="rId14" w:anchor="link2HCH0038" w:history="1">
        <w:r w:rsidR="009C209D" w:rsidRPr="00EA3067">
          <w:rPr>
            <w:rFonts w:asciiTheme="minorHAnsi" w:hAnsiTheme="minorHAnsi" w:cstheme="minorHAnsi"/>
            <w:color w:val="0000FF"/>
            <w:sz w:val="22"/>
            <w:szCs w:val="22"/>
            <w:u w:val="single"/>
          </w:rPr>
          <w:t>https://www.gutenberg.org/files/815/815-h/815-h.htm#link2HCH0038</w:t>
        </w:r>
      </w:hyperlink>
      <w:r w:rsidR="009C209D" w:rsidRPr="00EA3067">
        <w:rPr>
          <w:rFonts w:asciiTheme="minorHAnsi" w:hAnsiTheme="minorHAnsi" w:cstheme="minorHAnsi"/>
          <w:sz w:val="22"/>
          <w:szCs w:val="22"/>
        </w:rPr>
        <w:t xml:space="preserve">.  </w:t>
      </w:r>
    </w:p>
    <w:p w14:paraId="626EFBB9" w14:textId="5041B80D" w:rsidR="00B93DF6" w:rsidRPr="00EA3067" w:rsidRDefault="00BF30AB" w:rsidP="00EA3067">
      <w:pPr>
        <w:pStyle w:val="ListParagraph"/>
        <w:numPr>
          <w:ilvl w:val="0"/>
          <w:numId w:val="21"/>
        </w:numPr>
        <w:rPr>
          <w:rFonts w:asciiTheme="minorHAnsi" w:hAnsiTheme="minorHAnsi" w:cstheme="minorHAnsi"/>
          <w:sz w:val="22"/>
          <w:szCs w:val="22"/>
        </w:rPr>
      </w:pPr>
      <w:r w:rsidRPr="00EA3067">
        <w:rPr>
          <w:rFonts w:asciiTheme="minorHAnsi" w:hAnsiTheme="minorHAnsi" w:cstheme="minorHAnsi"/>
          <w:i/>
          <w:iCs/>
          <w:sz w:val="22"/>
          <w:szCs w:val="22"/>
        </w:rPr>
        <w:t xml:space="preserve">Duncan v. Louisiana, </w:t>
      </w:r>
      <w:r w:rsidRPr="00EA3067">
        <w:rPr>
          <w:rFonts w:asciiTheme="minorHAnsi" w:hAnsiTheme="minorHAnsi" w:cstheme="minorHAnsi"/>
          <w:sz w:val="22"/>
          <w:szCs w:val="22"/>
        </w:rPr>
        <w:t>391 U.S. 145</w:t>
      </w:r>
      <w:r w:rsidR="005B321A" w:rsidRPr="00EA3067">
        <w:rPr>
          <w:rFonts w:asciiTheme="minorHAnsi" w:hAnsiTheme="minorHAnsi" w:cstheme="minorHAnsi"/>
          <w:sz w:val="22"/>
          <w:szCs w:val="22"/>
        </w:rPr>
        <w:t>-59</w:t>
      </w:r>
      <w:r w:rsidR="008B43F4" w:rsidRPr="00EA3067">
        <w:rPr>
          <w:rFonts w:asciiTheme="minorHAnsi" w:hAnsiTheme="minorHAnsi" w:cstheme="minorHAnsi"/>
          <w:sz w:val="22"/>
          <w:szCs w:val="22"/>
        </w:rPr>
        <w:t xml:space="preserve"> </w:t>
      </w:r>
      <w:r w:rsidRPr="00EA3067">
        <w:rPr>
          <w:rFonts w:asciiTheme="minorHAnsi" w:hAnsiTheme="minorHAnsi" w:cstheme="minorHAnsi"/>
          <w:sz w:val="22"/>
          <w:szCs w:val="22"/>
        </w:rPr>
        <w:t>(1968)</w:t>
      </w:r>
    </w:p>
    <w:p w14:paraId="6AC188B6" w14:textId="77777777" w:rsidR="000540DC" w:rsidRDefault="00C825D1" w:rsidP="00606537">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 xml:space="preserve">Watch at least 2 </w:t>
      </w:r>
      <w:r w:rsidR="000540DC">
        <w:rPr>
          <w:rFonts w:asciiTheme="minorHAnsi" w:hAnsiTheme="minorHAnsi" w:cstheme="minorHAnsi"/>
          <w:sz w:val="22"/>
          <w:szCs w:val="22"/>
        </w:rPr>
        <w:t xml:space="preserve">of the following juror orientation </w:t>
      </w:r>
      <w:r>
        <w:rPr>
          <w:rFonts w:asciiTheme="minorHAnsi" w:hAnsiTheme="minorHAnsi" w:cstheme="minorHAnsi"/>
          <w:sz w:val="22"/>
          <w:szCs w:val="22"/>
        </w:rPr>
        <w:t>videos</w:t>
      </w:r>
      <w:r w:rsidR="000540DC">
        <w:rPr>
          <w:rFonts w:asciiTheme="minorHAnsi" w:hAnsiTheme="minorHAnsi" w:cstheme="minorHAnsi"/>
          <w:sz w:val="22"/>
          <w:szCs w:val="22"/>
        </w:rPr>
        <w:t>:</w:t>
      </w:r>
    </w:p>
    <w:p w14:paraId="7FE44BED" w14:textId="3E3A5B38" w:rsidR="00D14785" w:rsidRDefault="000540DC" w:rsidP="00620D14">
      <w:pPr>
        <w:pStyle w:val="ListParagraph"/>
        <w:numPr>
          <w:ilvl w:val="1"/>
          <w:numId w:val="21"/>
        </w:numPr>
        <w:ind w:left="720"/>
        <w:rPr>
          <w:rFonts w:asciiTheme="minorHAnsi" w:hAnsiTheme="minorHAnsi" w:cstheme="minorHAnsi"/>
          <w:sz w:val="22"/>
          <w:szCs w:val="22"/>
        </w:rPr>
      </w:pPr>
      <w:r>
        <w:rPr>
          <w:rFonts w:asciiTheme="minorHAnsi" w:hAnsiTheme="minorHAnsi" w:cstheme="minorHAnsi"/>
          <w:sz w:val="22"/>
          <w:szCs w:val="22"/>
        </w:rPr>
        <w:t>Chesterfield County</w:t>
      </w:r>
      <w:r w:rsidR="00BE7139">
        <w:rPr>
          <w:rFonts w:asciiTheme="minorHAnsi" w:hAnsiTheme="minorHAnsi" w:cstheme="minorHAnsi"/>
          <w:sz w:val="22"/>
          <w:szCs w:val="22"/>
        </w:rPr>
        <w:t xml:space="preserve">, Virginia: </w:t>
      </w:r>
      <w:hyperlink r:id="rId15" w:history="1">
        <w:r w:rsidR="00C56724" w:rsidRPr="00665D81">
          <w:rPr>
            <w:rStyle w:val="Hyperlink"/>
            <w:rFonts w:asciiTheme="minorHAnsi" w:hAnsiTheme="minorHAnsi" w:cstheme="minorHAnsi"/>
            <w:sz w:val="22"/>
            <w:szCs w:val="22"/>
          </w:rPr>
          <w:t>https://youtu.be/Z30lDMW1QRE</w:t>
        </w:r>
      </w:hyperlink>
      <w:r w:rsidR="00C56724">
        <w:rPr>
          <w:rFonts w:asciiTheme="minorHAnsi" w:hAnsiTheme="minorHAnsi" w:cstheme="minorHAnsi"/>
          <w:sz w:val="22"/>
          <w:szCs w:val="22"/>
        </w:rPr>
        <w:t xml:space="preserve"> </w:t>
      </w:r>
    </w:p>
    <w:p w14:paraId="0B4B37F1" w14:textId="6BEA4D9D" w:rsidR="00620D14" w:rsidRDefault="00620D14" w:rsidP="00620D14">
      <w:pPr>
        <w:pStyle w:val="ListParagraph"/>
        <w:numPr>
          <w:ilvl w:val="1"/>
          <w:numId w:val="21"/>
        </w:numPr>
        <w:ind w:left="720"/>
        <w:rPr>
          <w:rFonts w:asciiTheme="minorHAnsi" w:hAnsiTheme="minorHAnsi" w:cstheme="minorHAnsi"/>
          <w:sz w:val="22"/>
          <w:szCs w:val="22"/>
        </w:rPr>
      </w:pPr>
      <w:r>
        <w:rPr>
          <w:rFonts w:asciiTheme="minorHAnsi" w:hAnsiTheme="minorHAnsi" w:cstheme="minorHAnsi"/>
          <w:sz w:val="22"/>
          <w:szCs w:val="22"/>
        </w:rPr>
        <w:t>California</w:t>
      </w:r>
      <w:r w:rsidR="00BE7139">
        <w:rPr>
          <w:rFonts w:asciiTheme="minorHAnsi" w:hAnsiTheme="minorHAnsi" w:cstheme="minorHAnsi"/>
          <w:sz w:val="22"/>
          <w:szCs w:val="22"/>
        </w:rPr>
        <w:t xml:space="preserve">: </w:t>
      </w:r>
      <w:hyperlink r:id="rId16" w:history="1">
        <w:r w:rsidR="00CA603D" w:rsidRPr="00665D81">
          <w:rPr>
            <w:rStyle w:val="Hyperlink"/>
            <w:rFonts w:asciiTheme="minorHAnsi" w:hAnsiTheme="minorHAnsi" w:cstheme="minorHAnsi"/>
            <w:sz w:val="22"/>
            <w:szCs w:val="22"/>
          </w:rPr>
          <w:t>https://youtu.be/JP7ekL2INqQ</w:t>
        </w:r>
      </w:hyperlink>
    </w:p>
    <w:p w14:paraId="2E4C3E89" w14:textId="74E257E3" w:rsidR="00CA603D" w:rsidRDefault="00CA603D" w:rsidP="00620D14">
      <w:pPr>
        <w:pStyle w:val="ListParagraph"/>
        <w:numPr>
          <w:ilvl w:val="1"/>
          <w:numId w:val="21"/>
        </w:numPr>
        <w:ind w:left="720"/>
        <w:rPr>
          <w:rFonts w:asciiTheme="minorHAnsi" w:hAnsiTheme="minorHAnsi" w:cstheme="minorHAnsi"/>
          <w:sz w:val="22"/>
          <w:szCs w:val="22"/>
        </w:rPr>
      </w:pPr>
      <w:r>
        <w:rPr>
          <w:rFonts w:asciiTheme="minorHAnsi" w:hAnsiTheme="minorHAnsi" w:cstheme="minorHAnsi"/>
          <w:sz w:val="22"/>
          <w:szCs w:val="22"/>
        </w:rPr>
        <w:t>Massachusetts</w:t>
      </w:r>
      <w:r w:rsidR="00BE7139">
        <w:rPr>
          <w:rFonts w:asciiTheme="minorHAnsi" w:hAnsiTheme="minorHAnsi" w:cstheme="minorHAnsi"/>
          <w:sz w:val="22"/>
          <w:szCs w:val="22"/>
        </w:rPr>
        <w:t xml:space="preserve">: </w:t>
      </w:r>
      <w:r>
        <w:rPr>
          <w:rFonts w:asciiTheme="minorHAnsi" w:hAnsiTheme="minorHAnsi" w:cstheme="minorHAnsi"/>
          <w:sz w:val="22"/>
          <w:szCs w:val="22"/>
        </w:rPr>
        <w:t xml:space="preserve"> </w:t>
      </w:r>
      <w:hyperlink r:id="rId17" w:history="1">
        <w:r w:rsidR="00BE7139" w:rsidRPr="00665D81">
          <w:rPr>
            <w:rStyle w:val="Hyperlink"/>
            <w:rFonts w:asciiTheme="minorHAnsi" w:hAnsiTheme="minorHAnsi" w:cstheme="minorHAnsi"/>
            <w:sz w:val="22"/>
            <w:szCs w:val="22"/>
          </w:rPr>
          <w:t>https://youtu.be/PNbHRkm5Tdc</w:t>
        </w:r>
      </w:hyperlink>
      <w:r w:rsidR="00BE7139">
        <w:rPr>
          <w:rFonts w:asciiTheme="minorHAnsi" w:hAnsiTheme="minorHAnsi" w:cstheme="minorHAnsi"/>
          <w:sz w:val="22"/>
          <w:szCs w:val="22"/>
        </w:rPr>
        <w:t xml:space="preserve"> </w:t>
      </w:r>
    </w:p>
    <w:p w14:paraId="525B7741" w14:textId="77777777" w:rsidR="00606537" w:rsidRPr="00606537" w:rsidRDefault="00606537" w:rsidP="00606537">
      <w:pPr>
        <w:pStyle w:val="ListParagraph"/>
        <w:ind w:left="360"/>
        <w:rPr>
          <w:rFonts w:asciiTheme="minorHAnsi" w:hAnsiTheme="minorHAnsi" w:cstheme="minorHAnsi"/>
          <w:sz w:val="22"/>
          <w:szCs w:val="22"/>
        </w:rPr>
      </w:pPr>
    </w:p>
    <w:p w14:paraId="52E0951A" w14:textId="28C9A843" w:rsidR="00EC6858" w:rsidRDefault="00EC6858" w:rsidP="004B3606">
      <w:pPr>
        <w:pStyle w:val="Heading5"/>
        <w:rPr>
          <w:rFonts w:asciiTheme="minorHAnsi" w:hAnsiTheme="minorHAnsi" w:cstheme="minorHAnsi"/>
          <w:sz w:val="22"/>
          <w:szCs w:val="22"/>
        </w:rPr>
      </w:pPr>
      <w:r>
        <w:rPr>
          <w:rFonts w:asciiTheme="minorHAnsi" w:hAnsiTheme="minorHAnsi" w:cstheme="minorHAnsi"/>
          <w:sz w:val="22"/>
          <w:szCs w:val="22"/>
        </w:rPr>
        <w:t>January 19, 2026: MLK Day (no classes)</w:t>
      </w:r>
    </w:p>
    <w:p w14:paraId="78B7985C" w14:textId="77777777" w:rsidR="00EC6858" w:rsidRDefault="00EC6858" w:rsidP="004B3606">
      <w:pPr>
        <w:pStyle w:val="Heading5"/>
        <w:rPr>
          <w:rFonts w:asciiTheme="minorHAnsi" w:hAnsiTheme="minorHAnsi" w:cstheme="minorHAnsi"/>
          <w:sz w:val="22"/>
          <w:szCs w:val="22"/>
        </w:rPr>
      </w:pPr>
    </w:p>
    <w:p w14:paraId="7441D102" w14:textId="0CC4E5FB" w:rsidR="004C61DD" w:rsidRPr="00C34320" w:rsidRDefault="004E2A6A" w:rsidP="004B3606">
      <w:pPr>
        <w:pStyle w:val="Heading5"/>
        <w:rPr>
          <w:rFonts w:asciiTheme="minorHAnsi" w:hAnsiTheme="minorHAnsi" w:cstheme="minorHAnsi"/>
          <w:sz w:val="22"/>
          <w:szCs w:val="22"/>
        </w:rPr>
      </w:pPr>
      <w:commentRangeStart w:id="1"/>
      <w:r w:rsidRPr="00C34320">
        <w:rPr>
          <w:rFonts w:asciiTheme="minorHAnsi" w:hAnsiTheme="minorHAnsi" w:cstheme="minorHAnsi"/>
          <w:sz w:val="22"/>
          <w:szCs w:val="22"/>
        </w:rPr>
        <w:t xml:space="preserve">January </w:t>
      </w:r>
      <w:r w:rsidR="00E666C3">
        <w:rPr>
          <w:rFonts w:asciiTheme="minorHAnsi" w:hAnsiTheme="minorHAnsi" w:cstheme="minorHAnsi"/>
          <w:sz w:val="22"/>
          <w:szCs w:val="22"/>
        </w:rPr>
        <w:t>2</w:t>
      </w:r>
      <w:r w:rsidR="00EC6858">
        <w:rPr>
          <w:rFonts w:asciiTheme="minorHAnsi" w:hAnsiTheme="minorHAnsi" w:cstheme="minorHAnsi"/>
          <w:sz w:val="22"/>
          <w:szCs w:val="22"/>
        </w:rPr>
        <w:t>6</w:t>
      </w:r>
      <w:r w:rsidR="007640B8" w:rsidRPr="00C34320">
        <w:rPr>
          <w:rFonts w:asciiTheme="minorHAnsi" w:hAnsiTheme="minorHAnsi" w:cstheme="minorHAnsi"/>
          <w:sz w:val="22"/>
          <w:szCs w:val="22"/>
        </w:rPr>
        <w:t xml:space="preserve">, </w:t>
      </w:r>
      <w:r w:rsidR="006E0865">
        <w:rPr>
          <w:rFonts w:asciiTheme="minorHAnsi" w:hAnsiTheme="minorHAnsi" w:cstheme="minorHAnsi"/>
          <w:sz w:val="22"/>
          <w:szCs w:val="22"/>
        </w:rPr>
        <w:t>2026</w:t>
      </w:r>
      <w:r w:rsidR="007640B8" w:rsidRPr="00C34320">
        <w:rPr>
          <w:rFonts w:asciiTheme="minorHAnsi" w:hAnsiTheme="minorHAnsi" w:cstheme="minorHAnsi"/>
          <w:sz w:val="22"/>
          <w:szCs w:val="22"/>
        </w:rPr>
        <w:t xml:space="preserve">: </w:t>
      </w:r>
      <w:r w:rsidR="009054DE" w:rsidRPr="00C34320">
        <w:rPr>
          <w:rFonts w:asciiTheme="minorHAnsi" w:hAnsiTheme="minorHAnsi" w:cstheme="minorHAnsi"/>
          <w:sz w:val="22"/>
          <w:szCs w:val="22"/>
        </w:rPr>
        <w:t>A Fair Cross Section of the Community</w:t>
      </w:r>
      <w:commentRangeEnd w:id="1"/>
      <w:r w:rsidR="00702CA6" w:rsidRPr="00C34320">
        <w:rPr>
          <w:rStyle w:val="CommentReference"/>
          <w:rFonts w:asciiTheme="minorHAnsi" w:hAnsiTheme="minorHAnsi" w:cstheme="minorHAnsi"/>
          <w:sz w:val="22"/>
          <w:szCs w:val="22"/>
        </w:rPr>
        <w:commentReference w:id="1"/>
      </w:r>
    </w:p>
    <w:p w14:paraId="36752F24" w14:textId="64E48B3B" w:rsidR="009054DE" w:rsidRPr="00EA3067" w:rsidRDefault="009054DE" w:rsidP="00EA3067">
      <w:pPr>
        <w:pStyle w:val="ListParagraph"/>
        <w:numPr>
          <w:ilvl w:val="0"/>
          <w:numId w:val="22"/>
        </w:numPr>
        <w:rPr>
          <w:rFonts w:asciiTheme="minorHAnsi" w:hAnsiTheme="minorHAnsi" w:cstheme="minorHAnsi"/>
          <w:sz w:val="22"/>
          <w:szCs w:val="22"/>
        </w:rPr>
      </w:pPr>
      <w:r w:rsidRPr="00EA3067">
        <w:rPr>
          <w:rFonts w:asciiTheme="minorHAnsi" w:hAnsiTheme="minorHAnsi" w:cstheme="minorHAnsi"/>
          <w:sz w:val="22"/>
          <w:szCs w:val="22"/>
        </w:rPr>
        <w:t xml:space="preserve">Susan Glaspell, </w:t>
      </w:r>
      <w:r w:rsidRPr="00EA3067">
        <w:rPr>
          <w:rFonts w:asciiTheme="minorHAnsi" w:hAnsiTheme="minorHAnsi" w:cstheme="minorHAnsi"/>
          <w:i/>
          <w:sz w:val="22"/>
          <w:szCs w:val="22"/>
        </w:rPr>
        <w:t xml:space="preserve">A Jury of Her Peers </w:t>
      </w:r>
      <w:r w:rsidRPr="00EA3067">
        <w:rPr>
          <w:rFonts w:asciiTheme="minorHAnsi" w:hAnsiTheme="minorHAnsi" w:cstheme="minorHAnsi"/>
          <w:sz w:val="22"/>
          <w:szCs w:val="22"/>
        </w:rPr>
        <w:t xml:space="preserve">(1917) (located at </w:t>
      </w:r>
      <w:hyperlink r:id="rId18" w:history="1">
        <w:r w:rsidR="00BB025E" w:rsidRPr="006A7ED5">
          <w:rPr>
            <w:rStyle w:val="Hyperlink"/>
            <w:rFonts w:asciiTheme="minorHAnsi" w:hAnsiTheme="minorHAnsi" w:cstheme="minorHAnsi"/>
            <w:sz w:val="22"/>
            <w:szCs w:val="22"/>
          </w:rPr>
          <w:t>https://www.owleyes.org/text/a-jury-of-her-peers</w:t>
        </w:r>
      </w:hyperlink>
      <w:r w:rsidR="00C62C75" w:rsidRPr="00EA3067">
        <w:rPr>
          <w:rFonts w:asciiTheme="minorHAnsi" w:hAnsiTheme="minorHAnsi" w:cstheme="minorHAnsi"/>
          <w:sz w:val="22"/>
          <w:szCs w:val="22"/>
        </w:rPr>
        <w:t>).</w:t>
      </w:r>
    </w:p>
    <w:p w14:paraId="7A700B2F" w14:textId="44DA5D27" w:rsidR="00A56A37" w:rsidRPr="00F22522" w:rsidRDefault="0080219C" w:rsidP="00EA3067">
      <w:pPr>
        <w:pStyle w:val="ListParagraph"/>
        <w:numPr>
          <w:ilvl w:val="0"/>
          <w:numId w:val="22"/>
        </w:numPr>
        <w:rPr>
          <w:rFonts w:asciiTheme="minorHAnsi" w:hAnsiTheme="minorHAnsi" w:cstheme="minorHAnsi"/>
          <w:sz w:val="22"/>
          <w:szCs w:val="22"/>
        </w:rPr>
      </w:pPr>
      <w:r w:rsidRPr="00EA3067">
        <w:rPr>
          <w:rFonts w:asciiTheme="minorHAnsi" w:hAnsiTheme="minorHAnsi" w:cstheme="minorHAnsi"/>
          <w:sz w:val="22"/>
          <w:szCs w:val="22"/>
        </w:rPr>
        <w:t xml:space="preserve">Paula Hannaford-Agor, </w:t>
      </w:r>
      <w:r w:rsidR="00B971EF" w:rsidRPr="00EA3067">
        <w:rPr>
          <w:rFonts w:asciiTheme="minorHAnsi" w:hAnsiTheme="minorHAnsi" w:cstheme="minorHAnsi"/>
          <w:i/>
          <w:sz w:val="22"/>
          <w:szCs w:val="22"/>
        </w:rPr>
        <w:t>S</w:t>
      </w:r>
      <w:r w:rsidR="00B34D41">
        <w:rPr>
          <w:rFonts w:asciiTheme="minorHAnsi" w:hAnsiTheme="minorHAnsi" w:cstheme="minorHAnsi"/>
          <w:i/>
          <w:sz w:val="22"/>
          <w:szCs w:val="22"/>
        </w:rPr>
        <w:t xml:space="preserve">ystematic Negligence in Jury Operations: Why the Definition of Systematic Exclusion in Fair Cross Section Claims Must Be Expanded, </w:t>
      </w:r>
      <w:r w:rsidR="00B34D41">
        <w:rPr>
          <w:rFonts w:asciiTheme="minorHAnsi" w:hAnsiTheme="minorHAnsi" w:cstheme="minorHAnsi"/>
          <w:iCs/>
          <w:sz w:val="22"/>
          <w:szCs w:val="22"/>
        </w:rPr>
        <w:t xml:space="preserve">59 </w:t>
      </w:r>
      <w:r w:rsidR="00B34D41">
        <w:rPr>
          <w:rFonts w:asciiTheme="minorHAnsi" w:hAnsiTheme="minorHAnsi" w:cstheme="minorHAnsi"/>
          <w:iCs/>
          <w:smallCaps/>
          <w:sz w:val="22"/>
          <w:szCs w:val="22"/>
        </w:rPr>
        <w:t xml:space="preserve">Drake L. 761 (2011), </w:t>
      </w:r>
      <w:r w:rsidR="00B34D41">
        <w:rPr>
          <w:rFonts w:asciiTheme="minorHAnsi" w:hAnsiTheme="minorHAnsi" w:cstheme="minorHAnsi"/>
          <w:iCs/>
          <w:sz w:val="22"/>
          <w:szCs w:val="22"/>
        </w:rPr>
        <w:t>available at</w:t>
      </w:r>
      <w:r w:rsidR="005D5E2D">
        <w:rPr>
          <w:rFonts w:asciiTheme="minorHAnsi" w:hAnsiTheme="minorHAnsi" w:cstheme="minorHAnsi"/>
          <w:iCs/>
          <w:sz w:val="22"/>
          <w:szCs w:val="22"/>
        </w:rPr>
        <w:t xml:space="preserve"> </w:t>
      </w:r>
      <w:hyperlink r:id="rId19" w:history="1">
        <w:r w:rsidR="00815558" w:rsidRPr="009F7396">
          <w:rPr>
            <w:rStyle w:val="Hyperlink"/>
            <w:rFonts w:asciiTheme="minorHAnsi" w:hAnsiTheme="minorHAnsi" w:cstheme="minorHAnsi"/>
            <w:iCs/>
            <w:sz w:val="22"/>
            <w:szCs w:val="22"/>
          </w:rPr>
          <w:t>https://scholarship.law.wm.edu/facpubs/2343/</w:t>
        </w:r>
      </w:hyperlink>
      <w:r w:rsidR="00815558">
        <w:rPr>
          <w:rFonts w:asciiTheme="minorHAnsi" w:hAnsiTheme="minorHAnsi" w:cstheme="minorHAnsi"/>
          <w:iCs/>
          <w:sz w:val="22"/>
          <w:szCs w:val="22"/>
        </w:rPr>
        <w:t xml:space="preserve">.  </w:t>
      </w:r>
    </w:p>
    <w:p w14:paraId="18505252" w14:textId="1357620D" w:rsidR="00F22522" w:rsidRPr="008B64E6" w:rsidRDefault="00F22522" w:rsidP="00EA3067">
      <w:pPr>
        <w:pStyle w:val="ListParagraph"/>
        <w:numPr>
          <w:ilvl w:val="0"/>
          <w:numId w:val="22"/>
        </w:numPr>
        <w:rPr>
          <w:rStyle w:val="Hyperlink"/>
          <w:rFonts w:asciiTheme="minorHAnsi" w:hAnsiTheme="minorHAnsi" w:cstheme="minorHAnsi"/>
          <w:color w:val="auto"/>
          <w:sz w:val="22"/>
          <w:szCs w:val="22"/>
          <w:u w:val="none"/>
        </w:rPr>
      </w:pPr>
      <w:r>
        <w:rPr>
          <w:rFonts w:asciiTheme="minorHAnsi" w:hAnsiTheme="minorHAnsi" w:cstheme="minorHAnsi"/>
          <w:iCs/>
          <w:sz w:val="22"/>
          <w:szCs w:val="22"/>
        </w:rPr>
        <w:t xml:space="preserve">Paula Hannaford &amp; Steve Aycock, </w:t>
      </w:r>
      <w:r>
        <w:rPr>
          <w:rFonts w:asciiTheme="minorHAnsi" w:hAnsiTheme="minorHAnsi" w:cstheme="minorHAnsi"/>
          <w:i/>
          <w:sz w:val="22"/>
          <w:szCs w:val="22"/>
        </w:rPr>
        <w:t xml:space="preserve">Fair Cross Section and Tribal Jury Composition: VAWA 2022 Tribal Criminal Jurisdiction Series, </w:t>
      </w:r>
      <w:r>
        <w:rPr>
          <w:rFonts w:asciiTheme="minorHAnsi" w:hAnsiTheme="minorHAnsi" w:cstheme="minorHAnsi"/>
          <w:iCs/>
          <w:sz w:val="22"/>
          <w:szCs w:val="22"/>
        </w:rPr>
        <w:t xml:space="preserve">at </w:t>
      </w:r>
      <w:hyperlink r:id="rId20" w:history="1">
        <w:r w:rsidRPr="00A40489">
          <w:rPr>
            <w:rStyle w:val="Hyperlink"/>
            <w:rFonts w:asciiTheme="minorHAnsi" w:hAnsiTheme="minorHAnsi" w:cstheme="minorHAnsi"/>
            <w:iCs/>
            <w:sz w:val="22"/>
            <w:szCs w:val="22"/>
          </w:rPr>
          <w:t>https://www.home.tlpi.org/_files/ugd/1af47f_1706ca1b3fe243c894b9847afaa36500.pdf</w:t>
        </w:r>
      </w:hyperlink>
      <w:r w:rsidR="008B64E6">
        <w:rPr>
          <w:rStyle w:val="Hyperlink"/>
          <w:rFonts w:asciiTheme="minorHAnsi" w:hAnsiTheme="minorHAnsi" w:cstheme="minorHAnsi"/>
          <w:iCs/>
          <w:sz w:val="22"/>
          <w:szCs w:val="22"/>
        </w:rPr>
        <w:t>.</w:t>
      </w:r>
    </w:p>
    <w:p w14:paraId="2D9A39B2" w14:textId="05AC4122" w:rsidR="00F22522" w:rsidRPr="008B64E6" w:rsidRDefault="008B64E6" w:rsidP="008B64E6">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Briefs from Chickasaw Nation v. Seaton (posted on Blackboard).</w:t>
      </w:r>
    </w:p>
    <w:p w14:paraId="65DCA24A" w14:textId="31B857F6" w:rsidR="003A2C74" w:rsidRPr="00C34320" w:rsidRDefault="00606537" w:rsidP="00606537">
      <w:pPr>
        <w:tabs>
          <w:tab w:val="left" w:pos="5892"/>
        </w:tabs>
        <w:ind w:left="720" w:hanging="3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72D48D07" w14:textId="305BCEA1" w:rsidR="00B971EF" w:rsidRPr="00606537" w:rsidRDefault="003A2C74" w:rsidP="00606537">
      <w:pPr>
        <w:rPr>
          <w:rFonts w:asciiTheme="minorHAnsi" w:hAnsiTheme="minorHAnsi" w:cstheme="minorHAnsi"/>
          <w:sz w:val="22"/>
          <w:szCs w:val="22"/>
        </w:rPr>
      </w:pPr>
      <w:commentRangeStart w:id="2"/>
      <w:r w:rsidRPr="00C34320">
        <w:rPr>
          <w:rFonts w:asciiTheme="minorHAnsi" w:hAnsiTheme="minorHAnsi" w:cstheme="minorHAnsi"/>
          <w:b/>
          <w:bCs/>
          <w:sz w:val="22"/>
          <w:szCs w:val="22"/>
        </w:rPr>
        <w:t>Febru</w:t>
      </w:r>
      <w:r w:rsidR="007640B8" w:rsidRPr="00C34320">
        <w:rPr>
          <w:rFonts w:asciiTheme="minorHAnsi" w:hAnsiTheme="minorHAnsi" w:cstheme="minorHAnsi"/>
          <w:b/>
          <w:bCs/>
          <w:sz w:val="22"/>
          <w:szCs w:val="22"/>
        </w:rPr>
        <w:t xml:space="preserve">ary </w:t>
      </w:r>
      <w:r w:rsidR="001F29C1">
        <w:rPr>
          <w:rFonts w:asciiTheme="minorHAnsi" w:hAnsiTheme="minorHAnsi" w:cstheme="minorHAnsi"/>
          <w:b/>
          <w:bCs/>
          <w:sz w:val="22"/>
          <w:szCs w:val="22"/>
        </w:rPr>
        <w:t>2</w:t>
      </w:r>
      <w:r w:rsidR="007640B8" w:rsidRPr="00C34320">
        <w:rPr>
          <w:rFonts w:asciiTheme="minorHAnsi" w:hAnsiTheme="minorHAnsi" w:cstheme="minorHAnsi"/>
          <w:b/>
          <w:bCs/>
          <w:sz w:val="22"/>
          <w:szCs w:val="22"/>
        </w:rPr>
        <w:t xml:space="preserve">, </w:t>
      </w:r>
      <w:r w:rsidR="006E0865">
        <w:rPr>
          <w:rFonts w:asciiTheme="minorHAnsi" w:hAnsiTheme="minorHAnsi" w:cstheme="minorHAnsi"/>
          <w:b/>
          <w:bCs/>
          <w:sz w:val="22"/>
          <w:szCs w:val="22"/>
        </w:rPr>
        <w:t>2026</w:t>
      </w:r>
      <w:r w:rsidR="00D97A8B" w:rsidRPr="00C34320">
        <w:rPr>
          <w:rFonts w:asciiTheme="minorHAnsi" w:hAnsiTheme="minorHAnsi" w:cstheme="minorHAnsi"/>
          <w:b/>
          <w:bCs/>
          <w:sz w:val="22"/>
          <w:szCs w:val="22"/>
        </w:rPr>
        <w:t>:</w:t>
      </w:r>
      <w:r w:rsidR="00D97A8B" w:rsidRPr="00606537">
        <w:rPr>
          <w:rFonts w:asciiTheme="minorHAnsi" w:hAnsiTheme="minorHAnsi" w:cstheme="minorHAnsi"/>
          <w:b/>
          <w:bCs/>
          <w:sz w:val="22"/>
          <w:szCs w:val="22"/>
        </w:rPr>
        <w:t xml:space="preserve">  </w:t>
      </w:r>
      <w:r w:rsidR="009054DE" w:rsidRPr="00606537">
        <w:rPr>
          <w:rFonts w:asciiTheme="minorHAnsi" w:hAnsiTheme="minorHAnsi" w:cstheme="minorHAnsi"/>
          <w:b/>
          <w:bCs/>
          <w:sz w:val="22"/>
          <w:szCs w:val="22"/>
        </w:rPr>
        <w:t>Voir Dire:</w:t>
      </w:r>
      <w:r w:rsidR="000D328C" w:rsidRPr="00606537">
        <w:rPr>
          <w:rFonts w:asciiTheme="minorHAnsi" w:hAnsiTheme="minorHAnsi" w:cstheme="minorHAnsi"/>
          <w:b/>
          <w:bCs/>
          <w:sz w:val="22"/>
          <w:szCs w:val="22"/>
        </w:rPr>
        <w:t xml:space="preserve"> Challenges for Cause</w:t>
      </w:r>
      <w:r w:rsidR="007640B8" w:rsidRPr="00606537">
        <w:rPr>
          <w:rFonts w:asciiTheme="minorHAnsi" w:hAnsiTheme="minorHAnsi" w:cstheme="minorHAnsi"/>
          <w:b/>
          <w:bCs/>
          <w:sz w:val="22"/>
          <w:szCs w:val="22"/>
        </w:rPr>
        <w:t>; Peremptory Challenges</w:t>
      </w:r>
      <w:commentRangeEnd w:id="2"/>
      <w:r w:rsidR="009A0EDD" w:rsidRPr="00606537">
        <w:rPr>
          <w:rStyle w:val="CommentReference"/>
          <w:rFonts w:asciiTheme="minorHAnsi" w:hAnsiTheme="minorHAnsi" w:cstheme="minorHAnsi"/>
          <w:sz w:val="22"/>
          <w:szCs w:val="22"/>
        </w:rPr>
        <w:commentReference w:id="2"/>
      </w:r>
    </w:p>
    <w:p w14:paraId="67E1CE14" w14:textId="0CD53823" w:rsidR="00F22522" w:rsidRPr="00F22522" w:rsidRDefault="00F22522" w:rsidP="00EA3067">
      <w:pPr>
        <w:pStyle w:val="ListParagraph"/>
        <w:numPr>
          <w:ilvl w:val="0"/>
          <w:numId w:val="23"/>
        </w:numPr>
        <w:rPr>
          <w:rFonts w:asciiTheme="minorHAnsi" w:hAnsiTheme="minorHAnsi" w:cstheme="minorHAnsi"/>
          <w:sz w:val="22"/>
          <w:szCs w:val="22"/>
        </w:rPr>
      </w:pPr>
      <w:r>
        <w:rPr>
          <w:rFonts w:asciiTheme="minorHAnsi" w:hAnsiTheme="minorHAnsi" w:cstheme="minorHAnsi"/>
          <w:smallCaps/>
          <w:sz w:val="22"/>
          <w:szCs w:val="22"/>
        </w:rPr>
        <w:t>Paula Hannaford-Agor &amp; Morgan Moffett, State-of-the-States Survey of Jury Improvement Efforts: Voir Dire in U.S. Courts (</w:t>
      </w:r>
      <w:r>
        <w:rPr>
          <w:rFonts w:asciiTheme="minorHAnsi" w:hAnsiTheme="minorHAnsi" w:cstheme="minorHAnsi"/>
          <w:sz w:val="22"/>
          <w:szCs w:val="22"/>
        </w:rPr>
        <w:t xml:space="preserve">May </w:t>
      </w:r>
      <w:r>
        <w:rPr>
          <w:rFonts w:asciiTheme="minorHAnsi" w:hAnsiTheme="minorHAnsi" w:cstheme="minorHAnsi"/>
          <w:smallCaps/>
          <w:sz w:val="22"/>
          <w:szCs w:val="22"/>
        </w:rPr>
        <w:t xml:space="preserve">2024), </w:t>
      </w:r>
      <w:r>
        <w:rPr>
          <w:rFonts w:asciiTheme="minorHAnsi" w:hAnsiTheme="minorHAnsi" w:cstheme="minorHAnsi"/>
          <w:sz w:val="22"/>
          <w:szCs w:val="22"/>
        </w:rPr>
        <w:t>at</w:t>
      </w:r>
      <w:r w:rsidR="00815558">
        <w:rPr>
          <w:rFonts w:asciiTheme="minorHAnsi" w:hAnsiTheme="minorHAnsi" w:cstheme="minorHAnsi"/>
          <w:sz w:val="22"/>
          <w:szCs w:val="22"/>
        </w:rPr>
        <w:t xml:space="preserve"> </w:t>
      </w:r>
      <w:hyperlink r:id="rId21" w:history="1">
        <w:r w:rsidR="00B43D96" w:rsidRPr="009F7396">
          <w:rPr>
            <w:rStyle w:val="Hyperlink"/>
            <w:rFonts w:asciiTheme="minorHAnsi" w:hAnsiTheme="minorHAnsi" w:cstheme="minorHAnsi"/>
            <w:sz w:val="22"/>
            <w:szCs w:val="22"/>
          </w:rPr>
          <w:t>https://ncsc.contentdm.oclc.org/digital/collection/juries/id/363/rec/17</w:t>
        </w:r>
      </w:hyperlink>
      <w:r w:rsidR="00B43D96">
        <w:rPr>
          <w:rFonts w:asciiTheme="minorHAnsi" w:hAnsiTheme="minorHAnsi" w:cstheme="minorHAnsi"/>
          <w:sz w:val="22"/>
          <w:szCs w:val="22"/>
        </w:rPr>
        <w:t xml:space="preserve">.  </w:t>
      </w:r>
      <w:r w:rsidR="009E61ED">
        <w:rPr>
          <w:rFonts w:asciiTheme="minorHAnsi" w:hAnsiTheme="minorHAnsi" w:cstheme="minorHAnsi"/>
          <w:sz w:val="22"/>
          <w:szCs w:val="22"/>
        </w:rPr>
        <w:t xml:space="preserve"> </w:t>
      </w:r>
    </w:p>
    <w:p w14:paraId="2FECDAEC" w14:textId="2B0673B7" w:rsidR="00017A40" w:rsidRPr="00EA3067" w:rsidRDefault="00017A40" w:rsidP="00EA3067">
      <w:pPr>
        <w:pStyle w:val="ListParagraph"/>
        <w:numPr>
          <w:ilvl w:val="0"/>
          <w:numId w:val="23"/>
        </w:numPr>
        <w:rPr>
          <w:rFonts w:asciiTheme="minorHAnsi" w:hAnsiTheme="minorHAnsi" w:cstheme="minorHAnsi"/>
          <w:sz w:val="22"/>
          <w:szCs w:val="22"/>
        </w:rPr>
      </w:pPr>
      <w:r w:rsidRPr="00EA3067">
        <w:rPr>
          <w:rFonts w:asciiTheme="minorHAnsi" w:hAnsiTheme="minorHAnsi" w:cstheme="minorHAnsi"/>
          <w:sz w:val="22"/>
          <w:szCs w:val="22"/>
        </w:rPr>
        <w:t xml:space="preserve">Listen to </w:t>
      </w:r>
      <w:r w:rsidRPr="00EA3067">
        <w:rPr>
          <w:rFonts w:asciiTheme="minorHAnsi" w:hAnsiTheme="minorHAnsi" w:cstheme="minorHAnsi"/>
          <w:i/>
          <w:sz w:val="22"/>
          <w:szCs w:val="22"/>
        </w:rPr>
        <w:t xml:space="preserve">More Perfect </w:t>
      </w:r>
      <w:r w:rsidRPr="00EA3067">
        <w:rPr>
          <w:rFonts w:asciiTheme="minorHAnsi" w:hAnsiTheme="minorHAnsi" w:cstheme="minorHAnsi"/>
          <w:sz w:val="22"/>
          <w:szCs w:val="22"/>
        </w:rPr>
        <w:t xml:space="preserve">podcast “Object Anyway” at </w:t>
      </w:r>
      <w:hyperlink r:id="rId22" w:history="1">
        <w:r w:rsidRPr="00EA3067">
          <w:rPr>
            <w:rStyle w:val="Hyperlink"/>
            <w:rFonts w:asciiTheme="minorHAnsi" w:hAnsiTheme="minorHAnsi" w:cstheme="minorHAnsi"/>
            <w:sz w:val="22"/>
            <w:szCs w:val="22"/>
          </w:rPr>
          <w:t>https://www.wnycstudios.org/story/object-anyway</w:t>
        </w:r>
      </w:hyperlink>
      <w:r w:rsidRPr="00EA3067">
        <w:rPr>
          <w:rFonts w:asciiTheme="minorHAnsi" w:hAnsiTheme="minorHAnsi" w:cstheme="minorHAnsi"/>
          <w:sz w:val="22"/>
          <w:szCs w:val="22"/>
        </w:rPr>
        <w:t xml:space="preserve">. </w:t>
      </w:r>
    </w:p>
    <w:p w14:paraId="15222823" w14:textId="6D041011" w:rsidR="00590CCB" w:rsidRPr="00A5487C" w:rsidRDefault="003B51C2" w:rsidP="00EA3067">
      <w:pPr>
        <w:pStyle w:val="ListParagraph"/>
        <w:numPr>
          <w:ilvl w:val="0"/>
          <w:numId w:val="23"/>
        </w:numPr>
        <w:rPr>
          <w:rFonts w:asciiTheme="minorHAnsi" w:hAnsiTheme="minorHAnsi" w:cstheme="minorHAnsi"/>
          <w:sz w:val="22"/>
          <w:szCs w:val="22"/>
        </w:rPr>
      </w:pPr>
      <w:r w:rsidRPr="00A5487C">
        <w:rPr>
          <w:rFonts w:asciiTheme="minorHAnsi" w:hAnsiTheme="minorHAnsi" w:cstheme="minorHAnsi"/>
          <w:sz w:val="22"/>
          <w:szCs w:val="22"/>
        </w:rPr>
        <w:t xml:space="preserve">Petition to Amend Rules 18.4 and 18.5 of the Arizona Rules of Criminal Procedure </w:t>
      </w:r>
      <w:r w:rsidR="00B135B0" w:rsidRPr="00A5487C">
        <w:rPr>
          <w:rFonts w:asciiTheme="minorHAnsi" w:hAnsiTheme="minorHAnsi" w:cstheme="minorHAnsi"/>
          <w:sz w:val="22"/>
          <w:szCs w:val="22"/>
        </w:rPr>
        <w:t>and Rule 47(e) of the Arizona Rules of Civil Procedure (</w:t>
      </w:r>
      <w:r w:rsidR="00A5487C">
        <w:rPr>
          <w:rFonts w:asciiTheme="minorHAnsi" w:hAnsiTheme="minorHAnsi" w:cstheme="minorHAnsi"/>
          <w:sz w:val="22"/>
          <w:szCs w:val="22"/>
        </w:rPr>
        <w:t>posted on Blackboard</w:t>
      </w:r>
      <w:r w:rsidR="00B135B0" w:rsidRPr="00A5487C">
        <w:rPr>
          <w:rFonts w:asciiTheme="minorHAnsi" w:hAnsiTheme="minorHAnsi" w:cstheme="minorHAnsi"/>
          <w:sz w:val="22"/>
          <w:szCs w:val="22"/>
        </w:rPr>
        <w:t>)</w:t>
      </w:r>
    </w:p>
    <w:p w14:paraId="2E942E85" w14:textId="4FE93D6F" w:rsidR="00590CCB" w:rsidRPr="00B24E90" w:rsidRDefault="00606F34" w:rsidP="00EA3067">
      <w:pPr>
        <w:pStyle w:val="ListParagraph"/>
        <w:numPr>
          <w:ilvl w:val="0"/>
          <w:numId w:val="23"/>
        </w:numPr>
        <w:rPr>
          <w:rFonts w:asciiTheme="minorHAnsi" w:hAnsiTheme="minorHAnsi" w:cstheme="minorHAnsi"/>
          <w:sz w:val="22"/>
          <w:szCs w:val="22"/>
        </w:rPr>
      </w:pPr>
      <w:r w:rsidRPr="00B24E90">
        <w:rPr>
          <w:rFonts w:asciiTheme="minorHAnsi" w:hAnsiTheme="minorHAnsi" w:cstheme="minorHAnsi"/>
          <w:sz w:val="22"/>
          <w:szCs w:val="22"/>
        </w:rPr>
        <w:t>Washington State General Rule 37 (</w:t>
      </w:r>
      <w:r w:rsidR="00C60C8C">
        <w:rPr>
          <w:rFonts w:asciiTheme="minorHAnsi" w:hAnsiTheme="minorHAnsi" w:cstheme="minorHAnsi"/>
          <w:sz w:val="22"/>
          <w:szCs w:val="22"/>
        </w:rPr>
        <w:t xml:space="preserve">located at </w:t>
      </w:r>
      <w:hyperlink r:id="rId23" w:history="1">
        <w:r w:rsidR="00C60C8C" w:rsidRPr="00B01B7A">
          <w:rPr>
            <w:rStyle w:val="Hyperlink"/>
            <w:rFonts w:asciiTheme="minorHAnsi" w:hAnsiTheme="minorHAnsi" w:cstheme="minorHAnsi"/>
            <w:sz w:val="22"/>
            <w:szCs w:val="22"/>
          </w:rPr>
          <w:t>https://www.courts.wa.gov/court_rules/pdf/GR/GA_GR_37_00_00.pdf</w:t>
        </w:r>
      </w:hyperlink>
      <w:r w:rsidRPr="00B24E90">
        <w:rPr>
          <w:rFonts w:asciiTheme="minorHAnsi" w:hAnsiTheme="minorHAnsi" w:cstheme="minorHAnsi"/>
          <w:sz w:val="22"/>
          <w:szCs w:val="22"/>
        </w:rPr>
        <w:t>)</w:t>
      </w:r>
      <w:r w:rsidR="00C60C8C">
        <w:rPr>
          <w:rFonts w:asciiTheme="minorHAnsi" w:hAnsiTheme="minorHAnsi" w:cstheme="minorHAnsi"/>
          <w:sz w:val="22"/>
          <w:szCs w:val="22"/>
        </w:rPr>
        <w:t xml:space="preserve">.  </w:t>
      </w:r>
    </w:p>
    <w:p w14:paraId="7652E935" w14:textId="287C9054" w:rsidR="00606F34" w:rsidRPr="00F22522" w:rsidRDefault="00606F34" w:rsidP="00F22522">
      <w:pPr>
        <w:rPr>
          <w:rFonts w:asciiTheme="minorHAnsi" w:hAnsiTheme="minorHAnsi" w:cstheme="minorHAnsi"/>
          <w:sz w:val="22"/>
          <w:szCs w:val="22"/>
        </w:rPr>
      </w:pPr>
    </w:p>
    <w:p w14:paraId="0183E92B" w14:textId="77777777" w:rsidR="00DA3AF0" w:rsidRPr="00C34320" w:rsidRDefault="00DA3AF0" w:rsidP="002F3DBD">
      <w:pPr>
        <w:ind w:left="720" w:hanging="360"/>
        <w:rPr>
          <w:rFonts w:asciiTheme="minorHAnsi" w:hAnsiTheme="minorHAnsi" w:cstheme="minorHAnsi"/>
          <w:i/>
          <w:sz w:val="22"/>
          <w:szCs w:val="22"/>
        </w:rPr>
      </w:pPr>
    </w:p>
    <w:p w14:paraId="3C94C0BB" w14:textId="61ECD60B" w:rsidR="000D328C" w:rsidRPr="00C34320" w:rsidRDefault="001D0E80" w:rsidP="000D328C">
      <w:pPr>
        <w:pStyle w:val="Heading5"/>
        <w:rPr>
          <w:rFonts w:asciiTheme="minorHAnsi" w:hAnsiTheme="minorHAnsi" w:cstheme="minorHAnsi"/>
          <w:sz w:val="22"/>
          <w:szCs w:val="22"/>
        </w:rPr>
      </w:pPr>
      <w:commentRangeStart w:id="3"/>
      <w:r w:rsidRPr="00C34320">
        <w:rPr>
          <w:rFonts w:asciiTheme="minorHAnsi" w:hAnsiTheme="minorHAnsi" w:cstheme="minorHAnsi"/>
          <w:sz w:val="22"/>
          <w:szCs w:val="22"/>
        </w:rPr>
        <w:t xml:space="preserve">February </w:t>
      </w:r>
      <w:r w:rsidR="001F29C1">
        <w:rPr>
          <w:rFonts w:asciiTheme="minorHAnsi" w:hAnsiTheme="minorHAnsi" w:cstheme="minorHAnsi"/>
          <w:sz w:val="22"/>
          <w:szCs w:val="22"/>
        </w:rPr>
        <w:t>9</w:t>
      </w:r>
      <w:r w:rsidR="00E23B7F" w:rsidRPr="00C34320">
        <w:rPr>
          <w:rFonts w:asciiTheme="minorHAnsi" w:hAnsiTheme="minorHAnsi" w:cstheme="minorHAnsi"/>
          <w:sz w:val="22"/>
          <w:szCs w:val="22"/>
        </w:rPr>
        <w:t xml:space="preserve">, </w:t>
      </w:r>
      <w:r w:rsidR="006E0865">
        <w:rPr>
          <w:rFonts w:asciiTheme="minorHAnsi" w:hAnsiTheme="minorHAnsi" w:cstheme="minorHAnsi"/>
          <w:sz w:val="22"/>
          <w:szCs w:val="22"/>
        </w:rPr>
        <w:t>2026</w:t>
      </w:r>
      <w:r w:rsidR="00D97A8B" w:rsidRPr="00C34320">
        <w:rPr>
          <w:rFonts w:asciiTheme="minorHAnsi" w:hAnsiTheme="minorHAnsi" w:cstheme="minorHAnsi"/>
          <w:sz w:val="22"/>
          <w:szCs w:val="22"/>
        </w:rPr>
        <w:t xml:space="preserve">:  </w:t>
      </w:r>
      <w:r w:rsidR="000D328C" w:rsidRPr="00C34320">
        <w:rPr>
          <w:rFonts w:asciiTheme="minorHAnsi" w:hAnsiTheme="minorHAnsi" w:cstheme="minorHAnsi"/>
          <w:sz w:val="22"/>
          <w:szCs w:val="22"/>
        </w:rPr>
        <w:t>Jury Comprehension and Performance</w:t>
      </w:r>
      <w:commentRangeEnd w:id="3"/>
      <w:r w:rsidR="007B3A28" w:rsidRPr="00C34320">
        <w:rPr>
          <w:rStyle w:val="CommentReference"/>
          <w:rFonts w:asciiTheme="minorHAnsi" w:hAnsiTheme="minorHAnsi" w:cstheme="minorHAnsi"/>
          <w:sz w:val="22"/>
          <w:szCs w:val="22"/>
        </w:rPr>
        <w:commentReference w:id="3"/>
      </w:r>
    </w:p>
    <w:p w14:paraId="0E8EA1AC" w14:textId="7B223C1C" w:rsidR="00017A40" w:rsidRDefault="005545FC" w:rsidP="00EA3067">
      <w:pPr>
        <w:pStyle w:val="ListParagraph"/>
        <w:numPr>
          <w:ilvl w:val="0"/>
          <w:numId w:val="26"/>
        </w:numPr>
        <w:rPr>
          <w:rFonts w:asciiTheme="minorHAnsi" w:hAnsiTheme="minorHAnsi" w:cstheme="minorHAnsi"/>
          <w:sz w:val="22"/>
          <w:szCs w:val="22"/>
        </w:rPr>
      </w:pPr>
      <w:r w:rsidRPr="000529F5">
        <w:rPr>
          <w:rFonts w:asciiTheme="minorHAnsi" w:hAnsiTheme="minorHAnsi" w:cstheme="minorHAnsi"/>
          <w:sz w:val="22"/>
          <w:szCs w:val="22"/>
        </w:rPr>
        <w:t xml:space="preserve">Pp. </w:t>
      </w:r>
      <w:r w:rsidR="000529F5" w:rsidRPr="000529F5">
        <w:rPr>
          <w:rFonts w:asciiTheme="minorHAnsi" w:hAnsiTheme="minorHAnsi" w:cstheme="minorHAnsi"/>
          <w:sz w:val="22"/>
          <w:szCs w:val="22"/>
        </w:rPr>
        <w:t>739-744</w:t>
      </w:r>
      <w:r w:rsidR="009E61ED">
        <w:rPr>
          <w:rFonts w:asciiTheme="minorHAnsi" w:hAnsiTheme="minorHAnsi" w:cstheme="minorHAnsi"/>
          <w:sz w:val="22"/>
          <w:szCs w:val="22"/>
        </w:rPr>
        <w:t xml:space="preserve"> </w:t>
      </w:r>
      <w:r w:rsidRPr="000529F5">
        <w:rPr>
          <w:rFonts w:asciiTheme="minorHAnsi" w:hAnsiTheme="minorHAnsi" w:cstheme="minorHAnsi"/>
          <w:sz w:val="22"/>
          <w:szCs w:val="22"/>
        </w:rPr>
        <w:t xml:space="preserve">in Ryan J. Winter &amp; Edith Greene, Juror Decision-Making, </w:t>
      </w:r>
      <w:r w:rsidRPr="000529F5">
        <w:rPr>
          <w:rFonts w:asciiTheme="minorHAnsi" w:hAnsiTheme="minorHAnsi" w:cstheme="minorHAnsi"/>
          <w:i/>
          <w:iCs/>
          <w:sz w:val="22"/>
          <w:szCs w:val="22"/>
        </w:rPr>
        <w:t>in</w:t>
      </w:r>
      <w:r w:rsidRPr="000529F5">
        <w:rPr>
          <w:rFonts w:asciiTheme="minorHAnsi" w:hAnsiTheme="minorHAnsi" w:cstheme="minorHAnsi"/>
          <w:sz w:val="22"/>
          <w:szCs w:val="22"/>
        </w:rPr>
        <w:t xml:space="preserve"> </w:t>
      </w:r>
      <w:r w:rsidRPr="000529F5">
        <w:rPr>
          <w:rFonts w:asciiTheme="minorHAnsi" w:hAnsiTheme="minorHAnsi" w:cstheme="minorHAnsi"/>
          <w:smallCaps/>
          <w:sz w:val="22"/>
          <w:szCs w:val="22"/>
        </w:rPr>
        <w:t xml:space="preserve">Francis T. Durso </w:t>
      </w:r>
      <w:r w:rsidRPr="000529F5">
        <w:rPr>
          <w:rFonts w:asciiTheme="minorHAnsi" w:hAnsiTheme="minorHAnsi" w:cstheme="minorHAnsi"/>
          <w:sz w:val="22"/>
          <w:szCs w:val="22"/>
        </w:rPr>
        <w:t>et al. (eds.), H</w:t>
      </w:r>
      <w:r w:rsidRPr="000529F5">
        <w:rPr>
          <w:rFonts w:asciiTheme="minorHAnsi" w:hAnsiTheme="minorHAnsi" w:cstheme="minorHAnsi"/>
          <w:smallCaps/>
          <w:sz w:val="22"/>
          <w:szCs w:val="22"/>
        </w:rPr>
        <w:t>and</w:t>
      </w:r>
      <w:r>
        <w:rPr>
          <w:rFonts w:asciiTheme="minorHAnsi" w:hAnsiTheme="minorHAnsi" w:cstheme="minorHAnsi"/>
          <w:smallCaps/>
          <w:sz w:val="22"/>
          <w:szCs w:val="22"/>
        </w:rPr>
        <w:t>book of Applied Cognition (2007) (</w:t>
      </w:r>
      <w:r>
        <w:rPr>
          <w:rFonts w:asciiTheme="minorHAnsi" w:hAnsiTheme="minorHAnsi" w:cstheme="minorHAnsi"/>
          <w:sz w:val="22"/>
          <w:szCs w:val="22"/>
        </w:rPr>
        <w:t xml:space="preserve">located at  </w:t>
      </w:r>
      <w:hyperlink r:id="rId24" w:history="1">
        <w:r w:rsidRPr="00B01B7A">
          <w:rPr>
            <w:rStyle w:val="Hyperlink"/>
            <w:rFonts w:asciiTheme="minorHAnsi" w:hAnsiTheme="minorHAnsi" w:cstheme="minorHAnsi"/>
            <w:sz w:val="22"/>
            <w:szCs w:val="22"/>
          </w:rPr>
          <w:t>https://www.researchgate.net/profile/Edie-Greene/publication/227992167_Juror_Decision-Making/links/5b7efdd9299bf1d5a723b821/Juror-Decision-Making.pdf</w:t>
        </w:r>
      </w:hyperlink>
      <w:r>
        <w:rPr>
          <w:rFonts w:asciiTheme="minorHAnsi" w:hAnsiTheme="minorHAnsi" w:cstheme="minorHAnsi"/>
          <w:sz w:val="22"/>
          <w:szCs w:val="22"/>
        </w:rPr>
        <w:t>).</w:t>
      </w:r>
    </w:p>
    <w:p w14:paraId="2F6E458A" w14:textId="4550C583" w:rsidR="000529F5" w:rsidRPr="00A57016" w:rsidRDefault="000529F5" w:rsidP="00EA3067">
      <w:pPr>
        <w:pStyle w:val="ListParagraph"/>
        <w:numPr>
          <w:ilvl w:val="0"/>
          <w:numId w:val="26"/>
        </w:numPr>
        <w:rPr>
          <w:rFonts w:asciiTheme="minorHAnsi" w:hAnsiTheme="minorHAnsi" w:cstheme="minorHAnsi"/>
          <w:sz w:val="22"/>
          <w:szCs w:val="22"/>
        </w:rPr>
      </w:pPr>
      <w:r w:rsidRPr="00A57016">
        <w:rPr>
          <w:rFonts w:asciiTheme="minorHAnsi" w:hAnsiTheme="minorHAnsi" w:cstheme="minorHAnsi"/>
          <w:sz w:val="22"/>
          <w:szCs w:val="22"/>
        </w:rPr>
        <w:t xml:space="preserve">Shari S. Diamond, </w:t>
      </w:r>
      <w:r w:rsidRPr="00A57016">
        <w:rPr>
          <w:rFonts w:asciiTheme="minorHAnsi" w:hAnsiTheme="minorHAnsi" w:cstheme="minorHAnsi"/>
          <w:i/>
          <w:iCs/>
          <w:sz w:val="22"/>
          <w:szCs w:val="22"/>
        </w:rPr>
        <w:t xml:space="preserve">Truth, Justice and the Jury, </w:t>
      </w:r>
      <w:r w:rsidRPr="00A57016">
        <w:rPr>
          <w:rFonts w:asciiTheme="minorHAnsi" w:hAnsiTheme="minorHAnsi" w:cstheme="minorHAnsi"/>
          <w:sz w:val="22"/>
          <w:szCs w:val="22"/>
        </w:rPr>
        <w:t xml:space="preserve">26 </w:t>
      </w:r>
      <w:r w:rsidRPr="00A57016">
        <w:rPr>
          <w:rFonts w:asciiTheme="minorHAnsi" w:hAnsiTheme="minorHAnsi" w:cstheme="minorHAnsi"/>
          <w:smallCaps/>
          <w:sz w:val="22"/>
          <w:szCs w:val="22"/>
        </w:rPr>
        <w:t>Harv. J. L. &amp; Pub. Pol’y 143 (2003) (</w:t>
      </w:r>
      <w:r w:rsidRPr="00A57016">
        <w:rPr>
          <w:rFonts w:asciiTheme="minorHAnsi" w:hAnsiTheme="minorHAnsi" w:cstheme="minorHAnsi"/>
          <w:sz w:val="22"/>
          <w:szCs w:val="22"/>
        </w:rPr>
        <w:t>posted on Blackboard).</w:t>
      </w:r>
    </w:p>
    <w:p w14:paraId="07FEC083" w14:textId="77777777" w:rsidR="00EA4926" w:rsidRPr="00A57016" w:rsidRDefault="00EA4926" w:rsidP="00EA4926">
      <w:pPr>
        <w:pStyle w:val="ListParagraph"/>
        <w:numPr>
          <w:ilvl w:val="0"/>
          <w:numId w:val="26"/>
        </w:numPr>
        <w:rPr>
          <w:rFonts w:asciiTheme="minorHAnsi" w:hAnsiTheme="minorHAnsi" w:cstheme="minorHAnsi"/>
          <w:sz w:val="22"/>
          <w:szCs w:val="22"/>
        </w:rPr>
      </w:pPr>
      <w:r w:rsidRPr="00A57016">
        <w:rPr>
          <w:rFonts w:asciiTheme="minorHAnsi" w:hAnsiTheme="minorHAnsi" w:cstheme="minorHAnsi"/>
          <w:sz w:val="22"/>
          <w:szCs w:val="22"/>
        </w:rPr>
        <w:lastRenderedPageBreak/>
        <w:t xml:space="preserve">Jennifer K. Elek &amp; Paula Hannaford-Agor, </w:t>
      </w:r>
      <w:r w:rsidRPr="00A57016">
        <w:rPr>
          <w:rFonts w:asciiTheme="minorHAnsi" w:hAnsiTheme="minorHAnsi" w:cstheme="minorHAnsi"/>
          <w:i/>
          <w:iCs/>
          <w:sz w:val="22"/>
          <w:szCs w:val="22"/>
        </w:rPr>
        <w:t xml:space="preserve">First, Do No Harm: On Addressing the Problem of Implicit Bias in Juror Decision-Making, </w:t>
      </w:r>
      <w:r w:rsidRPr="00A57016">
        <w:rPr>
          <w:rFonts w:asciiTheme="minorHAnsi" w:hAnsiTheme="minorHAnsi" w:cstheme="minorHAnsi"/>
          <w:sz w:val="22"/>
          <w:szCs w:val="22"/>
        </w:rPr>
        <w:t xml:space="preserve">49 </w:t>
      </w:r>
      <w:r w:rsidRPr="00A57016">
        <w:rPr>
          <w:rFonts w:asciiTheme="minorHAnsi" w:hAnsiTheme="minorHAnsi" w:cstheme="minorHAnsi"/>
          <w:smallCaps/>
          <w:sz w:val="22"/>
          <w:szCs w:val="22"/>
        </w:rPr>
        <w:t>Ct. Rev. 190 (2013) (</w:t>
      </w:r>
      <w:r w:rsidRPr="00A57016">
        <w:rPr>
          <w:rFonts w:asciiTheme="minorHAnsi" w:hAnsiTheme="minorHAnsi" w:cstheme="minorHAnsi"/>
          <w:sz w:val="22"/>
          <w:szCs w:val="22"/>
        </w:rPr>
        <w:t xml:space="preserve">located at </w:t>
      </w:r>
      <w:hyperlink r:id="rId25" w:history="1">
        <w:r w:rsidRPr="00A57016">
          <w:rPr>
            <w:rStyle w:val="Hyperlink"/>
            <w:rFonts w:asciiTheme="minorHAnsi" w:hAnsiTheme="minorHAnsi" w:cstheme="minorHAnsi"/>
            <w:sz w:val="22"/>
            <w:szCs w:val="22"/>
          </w:rPr>
          <w:t>https://ncsc.contentdm.oclc.org/digital/collection/juries/id/319/rec/1</w:t>
        </w:r>
      </w:hyperlink>
      <w:r w:rsidRPr="00A57016">
        <w:rPr>
          <w:rFonts w:asciiTheme="minorHAnsi" w:hAnsiTheme="minorHAnsi" w:cstheme="minorHAnsi"/>
          <w:sz w:val="22"/>
          <w:szCs w:val="22"/>
        </w:rPr>
        <w:t xml:space="preserve">).  </w:t>
      </w:r>
    </w:p>
    <w:p w14:paraId="3C785C30" w14:textId="77777777" w:rsidR="00B34FE1" w:rsidRPr="00A57016" w:rsidRDefault="00B34FE1" w:rsidP="00B34FE1">
      <w:pPr>
        <w:pStyle w:val="ListParagraph"/>
        <w:numPr>
          <w:ilvl w:val="0"/>
          <w:numId w:val="26"/>
        </w:numPr>
        <w:rPr>
          <w:rFonts w:asciiTheme="minorHAnsi" w:hAnsiTheme="minorHAnsi" w:cstheme="minorHAnsi"/>
          <w:sz w:val="22"/>
          <w:szCs w:val="22"/>
        </w:rPr>
      </w:pPr>
      <w:r w:rsidRPr="00A57016">
        <w:rPr>
          <w:rFonts w:asciiTheme="minorHAnsi" w:hAnsiTheme="minorHAnsi" w:cstheme="minorHAnsi"/>
          <w:sz w:val="22"/>
          <w:szCs w:val="22"/>
        </w:rPr>
        <w:t xml:space="preserve">If you haven’t already done so during your law school career, take the Harvard Race Implicit Association Test (IAT) at </w:t>
      </w:r>
      <w:hyperlink r:id="rId26" w:history="1">
        <w:r w:rsidRPr="00A57016">
          <w:rPr>
            <w:rStyle w:val="Hyperlink"/>
            <w:rFonts w:asciiTheme="minorHAnsi" w:hAnsiTheme="minorHAnsi" w:cstheme="minorHAnsi"/>
            <w:sz w:val="22"/>
            <w:szCs w:val="22"/>
          </w:rPr>
          <w:t>https://implicit.harvard.edu/implicit/user/agg/blindspot/indexrk.htm</w:t>
        </w:r>
      </w:hyperlink>
    </w:p>
    <w:p w14:paraId="70756CDC" w14:textId="77777777" w:rsidR="00B34FE1" w:rsidRPr="00A57016" w:rsidRDefault="00B34FE1" w:rsidP="00B34FE1">
      <w:pPr>
        <w:pStyle w:val="ListParagraph"/>
        <w:numPr>
          <w:ilvl w:val="0"/>
          <w:numId w:val="26"/>
        </w:numPr>
        <w:rPr>
          <w:rFonts w:asciiTheme="minorHAnsi" w:hAnsiTheme="minorHAnsi" w:cstheme="minorHAnsi"/>
          <w:sz w:val="22"/>
          <w:szCs w:val="22"/>
        </w:rPr>
      </w:pPr>
      <w:r w:rsidRPr="00A57016">
        <w:rPr>
          <w:rFonts w:asciiTheme="minorHAnsi" w:hAnsiTheme="minorHAnsi" w:cstheme="minorHAnsi"/>
          <w:sz w:val="22"/>
          <w:szCs w:val="22"/>
        </w:rPr>
        <w:t>Watch at least one of the IB juror orientation videos below:</w:t>
      </w:r>
    </w:p>
    <w:p w14:paraId="63DE2270" w14:textId="77777777" w:rsidR="00B34FE1" w:rsidRPr="00A57016" w:rsidRDefault="00B34FE1" w:rsidP="00B34FE1">
      <w:pPr>
        <w:pStyle w:val="ListParagraph"/>
        <w:numPr>
          <w:ilvl w:val="1"/>
          <w:numId w:val="26"/>
        </w:numPr>
        <w:rPr>
          <w:rFonts w:asciiTheme="minorHAnsi" w:hAnsiTheme="minorHAnsi" w:cstheme="minorHAnsi"/>
          <w:sz w:val="22"/>
          <w:szCs w:val="22"/>
        </w:rPr>
      </w:pPr>
      <w:hyperlink r:id="rId27" w:history="1">
        <w:r w:rsidRPr="00A57016">
          <w:rPr>
            <w:rStyle w:val="Hyperlink"/>
            <w:rFonts w:asciiTheme="minorHAnsi" w:hAnsiTheme="minorHAnsi" w:cstheme="minorHAnsi"/>
            <w:sz w:val="22"/>
            <w:szCs w:val="22"/>
          </w:rPr>
          <w:t>New Jersey: Supporting Juror Impartiality</w:t>
        </w:r>
      </w:hyperlink>
    </w:p>
    <w:p w14:paraId="5BDC1FE4" w14:textId="77777777" w:rsidR="00B34FE1" w:rsidRPr="00A57016" w:rsidRDefault="00B34FE1" w:rsidP="00B34FE1">
      <w:pPr>
        <w:pStyle w:val="ListParagraph"/>
        <w:numPr>
          <w:ilvl w:val="1"/>
          <w:numId w:val="26"/>
        </w:numPr>
        <w:rPr>
          <w:rFonts w:asciiTheme="minorHAnsi" w:hAnsiTheme="minorHAnsi" w:cstheme="minorHAnsi"/>
          <w:sz w:val="22"/>
          <w:szCs w:val="22"/>
        </w:rPr>
      </w:pPr>
      <w:hyperlink r:id="rId28" w:history="1">
        <w:r w:rsidRPr="00A57016">
          <w:rPr>
            <w:rStyle w:val="Hyperlink"/>
            <w:rFonts w:asciiTheme="minorHAnsi" w:hAnsiTheme="minorHAnsi" w:cstheme="minorHAnsi"/>
            <w:sz w:val="22"/>
            <w:szCs w:val="22"/>
          </w:rPr>
          <w:t>New York: Jury Service and Fairness</w:t>
        </w:r>
      </w:hyperlink>
    </w:p>
    <w:p w14:paraId="26C05BAD" w14:textId="77777777" w:rsidR="00B34FE1" w:rsidRPr="00A57016" w:rsidRDefault="00B34FE1" w:rsidP="00B34FE1">
      <w:pPr>
        <w:pStyle w:val="ListParagraph"/>
        <w:numPr>
          <w:ilvl w:val="1"/>
          <w:numId w:val="26"/>
        </w:numPr>
        <w:rPr>
          <w:rFonts w:asciiTheme="minorHAnsi" w:hAnsiTheme="minorHAnsi" w:cstheme="minorHAnsi"/>
          <w:sz w:val="22"/>
          <w:szCs w:val="22"/>
        </w:rPr>
      </w:pPr>
      <w:hyperlink r:id="rId29" w:history="1">
        <w:r w:rsidRPr="00A57016">
          <w:rPr>
            <w:rStyle w:val="Hyperlink"/>
            <w:rFonts w:asciiTheme="minorHAnsi" w:hAnsiTheme="minorHAnsi" w:cstheme="minorHAnsi"/>
            <w:sz w:val="22"/>
            <w:szCs w:val="22"/>
          </w:rPr>
          <w:t>Oregon: Understanding the Effects of Unconscious Bias</w:t>
        </w:r>
      </w:hyperlink>
    </w:p>
    <w:p w14:paraId="3C89BA43" w14:textId="77777777" w:rsidR="00B34FE1" w:rsidRPr="00A57016" w:rsidRDefault="00B34FE1" w:rsidP="00B34FE1">
      <w:pPr>
        <w:pStyle w:val="ListParagraph"/>
        <w:numPr>
          <w:ilvl w:val="1"/>
          <w:numId w:val="26"/>
        </w:numPr>
        <w:rPr>
          <w:rFonts w:asciiTheme="minorHAnsi" w:hAnsiTheme="minorHAnsi" w:cstheme="minorHAnsi"/>
          <w:sz w:val="22"/>
          <w:szCs w:val="22"/>
        </w:rPr>
      </w:pPr>
      <w:hyperlink r:id="rId30" w:history="1">
        <w:r w:rsidRPr="00A57016">
          <w:rPr>
            <w:rStyle w:val="Hyperlink"/>
            <w:rFonts w:asciiTheme="minorHAnsi" w:hAnsiTheme="minorHAnsi" w:cstheme="minorHAnsi"/>
            <w:sz w:val="22"/>
            <w:szCs w:val="22"/>
          </w:rPr>
          <w:t>Texas: A Message to Jurors: Unconscious Bias</w:t>
        </w:r>
      </w:hyperlink>
    </w:p>
    <w:p w14:paraId="0ABB81F2" w14:textId="77777777" w:rsidR="00B34FE1" w:rsidRPr="00A57016" w:rsidRDefault="00B34FE1" w:rsidP="00B34FE1">
      <w:pPr>
        <w:pStyle w:val="ListParagraph"/>
        <w:numPr>
          <w:ilvl w:val="1"/>
          <w:numId w:val="26"/>
        </w:numPr>
        <w:rPr>
          <w:rFonts w:asciiTheme="minorHAnsi" w:hAnsiTheme="minorHAnsi" w:cstheme="minorHAnsi"/>
          <w:sz w:val="22"/>
          <w:szCs w:val="22"/>
        </w:rPr>
      </w:pPr>
      <w:hyperlink r:id="rId31" w:history="1">
        <w:r w:rsidRPr="00A57016">
          <w:rPr>
            <w:rStyle w:val="Hyperlink"/>
            <w:rFonts w:asciiTheme="minorHAnsi" w:hAnsiTheme="minorHAnsi" w:cstheme="minorHAnsi"/>
            <w:sz w:val="22"/>
            <w:szCs w:val="22"/>
          </w:rPr>
          <w:t>Washington: Unconscious Bias—Does It Impact Your Decisions?</w:t>
        </w:r>
      </w:hyperlink>
    </w:p>
    <w:p w14:paraId="558FC829" w14:textId="77777777" w:rsidR="00EA4926" w:rsidRPr="00A57016" w:rsidRDefault="00EA4926" w:rsidP="00A57016">
      <w:pPr>
        <w:rPr>
          <w:rFonts w:asciiTheme="minorHAnsi" w:hAnsiTheme="minorHAnsi" w:cstheme="minorHAnsi"/>
          <w:sz w:val="22"/>
          <w:szCs w:val="22"/>
        </w:rPr>
      </w:pPr>
    </w:p>
    <w:p w14:paraId="191B37A3" w14:textId="2E49C370" w:rsidR="00B82C15" w:rsidRPr="00DF4A40" w:rsidRDefault="001D0E80" w:rsidP="00DF4A40">
      <w:pPr>
        <w:pStyle w:val="Heading5"/>
        <w:rPr>
          <w:rFonts w:asciiTheme="minorHAnsi" w:hAnsiTheme="minorHAnsi" w:cstheme="minorHAnsi"/>
          <w:sz w:val="22"/>
          <w:szCs w:val="22"/>
        </w:rPr>
      </w:pPr>
      <w:commentRangeStart w:id="4"/>
      <w:r w:rsidRPr="00C34320">
        <w:rPr>
          <w:rFonts w:asciiTheme="minorHAnsi" w:hAnsiTheme="minorHAnsi" w:cstheme="minorHAnsi"/>
          <w:sz w:val="22"/>
          <w:szCs w:val="22"/>
        </w:rPr>
        <w:t xml:space="preserve">February </w:t>
      </w:r>
      <w:r w:rsidR="00E666C3">
        <w:rPr>
          <w:rFonts w:asciiTheme="minorHAnsi" w:hAnsiTheme="minorHAnsi" w:cstheme="minorHAnsi"/>
          <w:sz w:val="22"/>
          <w:szCs w:val="22"/>
        </w:rPr>
        <w:t>1</w:t>
      </w:r>
      <w:r w:rsidR="00681182">
        <w:rPr>
          <w:rFonts w:asciiTheme="minorHAnsi" w:hAnsiTheme="minorHAnsi" w:cstheme="minorHAnsi"/>
          <w:sz w:val="22"/>
          <w:szCs w:val="22"/>
        </w:rPr>
        <w:t>6</w:t>
      </w:r>
      <w:r w:rsidR="00E23B7F" w:rsidRPr="00C34320">
        <w:rPr>
          <w:rFonts w:asciiTheme="minorHAnsi" w:hAnsiTheme="minorHAnsi" w:cstheme="minorHAnsi"/>
          <w:sz w:val="22"/>
          <w:szCs w:val="22"/>
        </w:rPr>
        <w:t xml:space="preserve">, </w:t>
      </w:r>
      <w:r w:rsidR="006E0865">
        <w:rPr>
          <w:rFonts w:asciiTheme="minorHAnsi" w:hAnsiTheme="minorHAnsi" w:cstheme="minorHAnsi"/>
          <w:sz w:val="22"/>
          <w:szCs w:val="22"/>
        </w:rPr>
        <w:t>2026</w:t>
      </w:r>
      <w:r w:rsidR="00017C50" w:rsidRPr="00C34320">
        <w:rPr>
          <w:rFonts w:asciiTheme="minorHAnsi" w:hAnsiTheme="minorHAnsi" w:cstheme="minorHAnsi"/>
          <w:sz w:val="22"/>
          <w:szCs w:val="22"/>
        </w:rPr>
        <w:t>:</w:t>
      </w:r>
      <w:r w:rsidR="000155A2" w:rsidRPr="00C34320">
        <w:rPr>
          <w:rFonts w:asciiTheme="minorHAnsi" w:hAnsiTheme="minorHAnsi" w:cstheme="minorHAnsi"/>
          <w:sz w:val="22"/>
          <w:szCs w:val="22"/>
        </w:rPr>
        <w:t xml:space="preserve"> </w:t>
      </w:r>
      <w:r w:rsidR="00E23B7F" w:rsidRPr="00C34320">
        <w:rPr>
          <w:rFonts w:asciiTheme="minorHAnsi" w:hAnsiTheme="minorHAnsi" w:cstheme="minorHAnsi"/>
          <w:sz w:val="22"/>
          <w:szCs w:val="22"/>
        </w:rPr>
        <w:t>Jury Deliberations</w:t>
      </w:r>
      <w:commentRangeEnd w:id="4"/>
      <w:r w:rsidR="00FB07D6" w:rsidRPr="00C34320">
        <w:rPr>
          <w:rStyle w:val="CommentReference"/>
          <w:rFonts w:asciiTheme="minorHAnsi" w:hAnsiTheme="minorHAnsi" w:cstheme="minorHAnsi"/>
          <w:sz w:val="22"/>
          <w:szCs w:val="22"/>
        </w:rPr>
        <w:commentReference w:id="4"/>
      </w:r>
      <w:r w:rsidR="00E23B7F" w:rsidRPr="00C34320">
        <w:rPr>
          <w:rFonts w:asciiTheme="minorHAnsi" w:hAnsiTheme="minorHAnsi" w:cstheme="minorHAnsi"/>
          <w:sz w:val="22"/>
          <w:szCs w:val="22"/>
        </w:rPr>
        <w:t xml:space="preserve"> </w:t>
      </w:r>
    </w:p>
    <w:p w14:paraId="48948A0C" w14:textId="2C6469FC" w:rsidR="00415E1C" w:rsidRPr="00036E91" w:rsidRDefault="000D328C" w:rsidP="00036E91">
      <w:pPr>
        <w:pStyle w:val="ListParagraph"/>
        <w:numPr>
          <w:ilvl w:val="0"/>
          <w:numId w:val="27"/>
        </w:numPr>
        <w:rPr>
          <w:rFonts w:asciiTheme="minorHAnsi" w:hAnsiTheme="minorHAnsi" w:cstheme="minorHAnsi"/>
          <w:smallCaps/>
          <w:sz w:val="22"/>
          <w:szCs w:val="22"/>
        </w:rPr>
      </w:pPr>
      <w:r w:rsidRPr="00036E91">
        <w:rPr>
          <w:rFonts w:asciiTheme="minorHAnsi" w:hAnsiTheme="minorHAnsi" w:cstheme="minorHAnsi"/>
          <w:smallCaps/>
          <w:sz w:val="22"/>
          <w:szCs w:val="22"/>
        </w:rPr>
        <w:t>Burnette, A Trial by Jury</w:t>
      </w:r>
    </w:p>
    <w:p w14:paraId="17B60CFD" w14:textId="422E9801" w:rsidR="00E549FF" w:rsidRPr="00415E1C" w:rsidRDefault="00E549FF" w:rsidP="00EA3067">
      <w:pPr>
        <w:pStyle w:val="ListParagraph"/>
        <w:numPr>
          <w:ilvl w:val="0"/>
          <w:numId w:val="27"/>
        </w:numPr>
        <w:rPr>
          <w:rFonts w:asciiTheme="minorHAnsi" w:hAnsiTheme="minorHAnsi" w:cstheme="minorHAnsi"/>
          <w:sz w:val="22"/>
          <w:szCs w:val="22"/>
        </w:rPr>
      </w:pPr>
      <w:r w:rsidRPr="00EA3067">
        <w:rPr>
          <w:rFonts w:asciiTheme="minorHAnsi" w:hAnsiTheme="minorHAnsi" w:cstheme="minorHAnsi"/>
          <w:sz w:val="22"/>
          <w:szCs w:val="22"/>
        </w:rPr>
        <w:t xml:space="preserve">Watch </w:t>
      </w:r>
      <w:r w:rsidRPr="00EA3067">
        <w:rPr>
          <w:rFonts w:asciiTheme="minorHAnsi" w:hAnsiTheme="minorHAnsi" w:cstheme="minorHAnsi"/>
          <w:smallCaps/>
          <w:sz w:val="22"/>
          <w:szCs w:val="22"/>
        </w:rPr>
        <w:t xml:space="preserve">CBS Reports: Enter the Jury Room (1997), </w:t>
      </w:r>
      <w:r w:rsidRPr="00EA3067">
        <w:rPr>
          <w:rFonts w:asciiTheme="minorHAnsi" w:hAnsiTheme="minorHAnsi" w:cstheme="minorHAnsi"/>
          <w:i/>
          <w:iCs/>
          <w:sz w:val="22"/>
          <w:szCs w:val="22"/>
        </w:rPr>
        <w:t xml:space="preserve">located at </w:t>
      </w:r>
      <w:hyperlink r:id="rId32" w:history="1">
        <w:r w:rsidRPr="00EA3067">
          <w:rPr>
            <w:rStyle w:val="Hyperlink"/>
            <w:rFonts w:asciiTheme="minorHAnsi" w:hAnsiTheme="minorHAnsi" w:cstheme="minorHAnsi"/>
            <w:sz w:val="22"/>
            <w:szCs w:val="22"/>
          </w:rPr>
          <w:t>https://vimeo.com/229061565</w:t>
        </w:r>
      </w:hyperlink>
      <w:r w:rsidRPr="00EA3067">
        <w:rPr>
          <w:rFonts w:asciiTheme="minorHAnsi" w:hAnsiTheme="minorHAnsi" w:cstheme="minorHAnsi"/>
          <w:sz w:val="22"/>
          <w:szCs w:val="22"/>
        </w:rPr>
        <w:t xml:space="preserve">. </w:t>
      </w:r>
      <w:r w:rsidRPr="00EA3067">
        <w:rPr>
          <w:rFonts w:asciiTheme="minorHAnsi" w:hAnsiTheme="minorHAnsi" w:cstheme="minorHAnsi"/>
          <w:i/>
          <w:iCs/>
          <w:sz w:val="22"/>
          <w:szCs w:val="22"/>
        </w:rPr>
        <w:t xml:space="preserve"> </w:t>
      </w:r>
    </w:p>
    <w:p w14:paraId="43D57C2F" w14:textId="77777777" w:rsidR="00A57016" w:rsidRDefault="00A57016" w:rsidP="0080219C">
      <w:pPr>
        <w:pStyle w:val="Heading5"/>
        <w:rPr>
          <w:rFonts w:asciiTheme="minorHAnsi" w:hAnsiTheme="minorHAnsi" w:cstheme="minorHAnsi"/>
          <w:sz w:val="22"/>
          <w:szCs w:val="22"/>
        </w:rPr>
      </w:pPr>
    </w:p>
    <w:p w14:paraId="43CFC447" w14:textId="6DB7EB94" w:rsidR="00E23B7F" w:rsidRPr="00C34320" w:rsidRDefault="004E2A6A" w:rsidP="0080219C">
      <w:pPr>
        <w:pStyle w:val="Heading5"/>
        <w:rPr>
          <w:rFonts w:asciiTheme="minorHAnsi" w:hAnsiTheme="minorHAnsi" w:cstheme="minorHAnsi"/>
          <w:sz w:val="22"/>
          <w:szCs w:val="22"/>
        </w:rPr>
      </w:pPr>
      <w:commentRangeStart w:id="5"/>
      <w:r w:rsidRPr="00C34320">
        <w:rPr>
          <w:rFonts w:asciiTheme="minorHAnsi" w:hAnsiTheme="minorHAnsi" w:cstheme="minorHAnsi"/>
          <w:sz w:val="22"/>
          <w:szCs w:val="22"/>
        </w:rPr>
        <w:t>February 2</w:t>
      </w:r>
      <w:r w:rsidR="00A02AB3">
        <w:rPr>
          <w:rFonts w:asciiTheme="minorHAnsi" w:hAnsiTheme="minorHAnsi" w:cstheme="minorHAnsi"/>
          <w:sz w:val="22"/>
          <w:szCs w:val="22"/>
        </w:rPr>
        <w:t>3</w:t>
      </w:r>
      <w:r w:rsidR="00E23B7F" w:rsidRPr="00C34320">
        <w:rPr>
          <w:rFonts w:asciiTheme="minorHAnsi" w:hAnsiTheme="minorHAnsi" w:cstheme="minorHAnsi"/>
          <w:sz w:val="22"/>
          <w:szCs w:val="22"/>
        </w:rPr>
        <w:t xml:space="preserve">, </w:t>
      </w:r>
      <w:r w:rsidR="006E0865">
        <w:rPr>
          <w:rFonts w:asciiTheme="minorHAnsi" w:hAnsiTheme="minorHAnsi" w:cstheme="minorHAnsi"/>
          <w:sz w:val="22"/>
          <w:szCs w:val="22"/>
        </w:rPr>
        <w:t>2026</w:t>
      </w:r>
      <w:r w:rsidR="000155A2" w:rsidRPr="00C34320">
        <w:rPr>
          <w:rFonts w:asciiTheme="minorHAnsi" w:hAnsiTheme="minorHAnsi" w:cstheme="minorHAnsi"/>
          <w:sz w:val="22"/>
          <w:szCs w:val="22"/>
        </w:rPr>
        <w:t xml:space="preserve">: </w:t>
      </w:r>
      <w:r w:rsidR="00E23B7F" w:rsidRPr="00C34320">
        <w:rPr>
          <w:rFonts w:asciiTheme="minorHAnsi" w:hAnsiTheme="minorHAnsi" w:cstheme="minorHAnsi"/>
          <w:sz w:val="22"/>
          <w:szCs w:val="22"/>
        </w:rPr>
        <w:t>Juror Misconduct</w:t>
      </w:r>
      <w:r w:rsidR="00827844" w:rsidRPr="00C34320">
        <w:rPr>
          <w:rFonts w:asciiTheme="minorHAnsi" w:hAnsiTheme="minorHAnsi" w:cstheme="minorHAnsi"/>
          <w:sz w:val="22"/>
          <w:szCs w:val="22"/>
        </w:rPr>
        <w:t xml:space="preserve"> and Jury Trial Innovations</w:t>
      </w:r>
      <w:commentRangeEnd w:id="5"/>
      <w:r w:rsidR="00947782" w:rsidRPr="00C34320">
        <w:rPr>
          <w:rStyle w:val="CommentReference"/>
          <w:rFonts w:asciiTheme="minorHAnsi" w:hAnsiTheme="minorHAnsi" w:cstheme="minorHAnsi"/>
          <w:sz w:val="22"/>
          <w:szCs w:val="22"/>
        </w:rPr>
        <w:commentReference w:id="5"/>
      </w:r>
    </w:p>
    <w:p w14:paraId="515523F4" w14:textId="7DDD31A5" w:rsidR="007D31EA" w:rsidRPr="00EA3067" w:rsidRDefault="00E23B7F" w:rsidP="00EA3067">
      <w:pPr>
        <w:pStyle w:val="ListParagraph"/>
        <w:numPr>
          <w:ilvl w:val="0"/>
          <w:numId w:val="28"/>
        </w:numPr>
        <w:rPr>
          <w:rFonts w:asciiTheme="minorHAnsi" w:hAnsiTheme="minorHAnsi" w:cstheme="minorHAnsi"/>
          <w:sz w:val="22"/>
          <w:szCs w:val="22"/>
        </w:rPr>
      </w:pPr>
      <w:r w:rsidRPr="00EA3067">
        <w:rPr>
          <w:rFonts w:asciiTheme="minorHAnsi" w:hAnsiTheme="minorHAnsi" w:cstheme="minorHAnsi"/>
          <w:sz w:val="22"/>
          <w:szCs w:val="22"/>
        </w:rPr>
        <w:t>Hannaford-Agor</w:t>
      </w:r>
      <w:r w:rsidR="007D31EA" w:rsidRPr="00EA3067">
        <w:rPr>
          <w:rFonts w:asciiTheme="minorHAnsi" w:hAnsiTheme="minorHAnsi" w:cstheme="minorHAnsi"/>
          <w:sz w:val="22"/>
          <w:szCs w:val="22"/>
        </w:rPr>
        <w:t xml:space="preserve"> et al., Jurors and New Media: Filling Knowledge Gaps for Judges and Lawyers</w:t>
      </w:r>
      <w:r w:rsidRPr="00EA3067">
        <w:rPr>
          <w:rFonts w:asciiTheme="minorHAnsi" w:hAnsiTheme="minorHAnsi" w:cstheme="minorHAnsi"/>
          <w:sz w:val="22"/>
          <w:szCs w:val="22"/>
        </w:rPr>
        <w:t xml:space="preserve"> (NCSC 20</w:t>
      </w:r>
      <w:r w:rsidR="007D31EA" w:rsidRPr="00EA3067">
        <w:rPr>
          <w:rFonts w:asciiTheme="minorHAnsi" w:hAnsiTheme="minorHAnsi" w:cstheme="minorHAnsi"/>
          <w:sz w:val="22"/>
          <w:szCs w:val="22"/>
        </w:rPr>
        <w:t>21</w:t>
      </w:r>
      <w:r w:rsidRPr="00EA3067">
        <w:rPr>
          <w:rFonts w:asciiTheme="minorHAnsi" w:hAnsiTheme="minorHAnsi" w:cstheme="minorHAnsi"/>
          <w:sz w:val="22"/>
          <w:szCs w:val="22"/>
        </w:rPr>
        <w:t>) (located at</w:t>
      </w:r>
      <w:r w:rsidR="007D31EA" w:rsidRPr="00EA3067">
        <w:rPr>
          <w:rFonts w:asciiTheme="minorHAnsi" w:hAnsiTheme="minorHAnsi" w:cstheme="minorHAnsi"/>
          <w:sz w:val="22"/>
          <w:szCs w:val="22"/>
        </w:rPr>
        <w:t xml:space="preserve"> </w:t>
      </w:r>
      <w:hyperlink r:id="rId33" w:history="1">
        <w:r w:rsidR="00B57D97" w:rsidRPr="009F7396">
          <w:rPr>
            <w:rStyle w:val="Hyperlink"/>
            <w:rFonts w:asciiTheme="minorHAnsi" w:hAnsiTheme="minorHAnsi" w:cstheme="minorHAnsi"/>
            <w:sz w:val="22"/>
            <w:szCs w:val="22"/>
          </w:rPr>
          <w:t>https://ncsc.contentdm.oclc.org/digital/collection/juries/id/385/rec/2</w:t>
        </w:r>
      </w:hyperlink>
      <w:r w:rsidR="00B57D97">
        <w:rPr>
          <w:rFonts w:asciiTheme="minorHAnsi" w:hAnsiTheme="minorHAnsi" w:cstheme="minorHAnsi"/>
          <w:sz w:val="22"/>
          <w:szCs w:val="22"/>
        </w:rPr>
        <w:t xml:space="preserve">. </w:t>
      </w:r>
    </w:p>
    <w:p w14:paraId="6A8C8D7A" w14:textId="1E24F729" w:rsidR="00E23B7F" w:rsidRDefault="00E23B7F" w:rsidP="00EA3067">
      <w:pPr>
        <w:pStyle w:val="ListParagraph"/>
        <w:numPr>
          <w:ilvl w:val="0"/>
          <w:numId w:val="28"/>
        </w:numPr>
        <w:rPr>
          <w:rFonts w:asciiTheme="minorHAnsi" w:hAnsiTheme="minorHAnsi" w:cstheme="minorHAnsi"/>
          <w:sz w:val="22"/>
          <w:szCs w:val="22"/>
        </w:rPr>
      </w:pPr>
      <w:r w:rsidRPr="00EA3067">
        <w:rPr>
          <w:rFonts w:asciiTheme="minorHAnsi" w:hAnsiTheme="minorHAnsi" w:cstheme="minorHAnsi"/>
          <w:sz w:val="22"/>
          <w:szCs w:val="22"/>
        </w:rPr>
        <w:t>Fed. R. Evid. Rule 606(b).</w:t>
      </w:r>
    </w:p>
    <w:p w14:paraId="0B2AB23F" w14:textId="26E70722" w:rsidR="00CA5EEE" w:rsidRPr="00CA5EEE" w:rsidRDefault="00CA5EEE" w:rsidP="00EA3067">
      <w:pPr>
        <w:pStyle w:val="ListParagraph"/>
        <w:numPr>
          <w:ilvl w:val="0"/>
          <w:numId w:val="28"/>
        </w:numPr>
        <w:rPr>
          <w:rFonts w:asciiTheme="minorHAnsi" w:hAnsiTheme="minorHAnsi" w:cstheme="minorHAnsi"/>
          <w:sz w:val="22"/>
          <w:szCs w:val="22"/>
          <w:lang w:val="es-ES"/>
        </w:rPr>
      </w:pPr>
      <w:r w:rsidRPr="00CA5EEE">
        <w:rPr>
          <w:rFonts w:asciiTheme="minorHAnsi" w:hAnsiTheme="minorHAnsi" w:cstheme="minorHAnsi"/>
          <w:i/>
          <w:iCs/>
          <w:sz w:val="22"/>
          <w:szCs w:val="22"/>
          <w:lang w:val="es-ES"/>
        </w:rPr>
        <w:t xml:space="preserve">Pena-Rodriguez v. Colorado, </w:t>
      </w:r>
      <w:r>
        <w:rPr>
          <w:rFonts w:asciiTheme="minorHAnsi" w:hAnsiTheme="minorHAnsi" w:cstheme="minorHAnsi"/>
          <w:sz w:val="22"/>
          <w:szCs w:val="22"/>
          <w:lang w:val="es-ES"/>
        </w:rPr>
        <w:t>137 S. Ct. 885 (2017).</w:t>
      </w:r>
    </w:p>
    <w:p w14:paraId="6CD18B60" w14:textId="44240683" w:rsidR="001A4465" w:rsidRDefault="0060268C" w:rsidP="00EA3067">
      <w:pPr>
        <w:pStyle w:val="ListParagraph"/>
        <w:numPr>
          <w:ilvl w:val="0"/>
          <w:numId w:val="28"/>
        </w:numPr>
        <w:rPr>
          <w:rFonts w:asciiTheme="minorHAnsi" w:hAnsiTheme="minorHAnsi" w:cstheme="minorHAnsi"/>
          <w:sz w:val="22"/>
          <w:szCs w:val="22"/>
        </w:rPr>
      </w:pPr>
      <w:r w:rsidRPr="00EA3067">
        <w:rPr>
          <w:rFonts w:asciiTheme="minorHAnsi" w:hAnsiTheme="minorHAnsi" w:cstheme="minorHAnsi"/>
          <w:smallCaps/>
          <w:sz w:val="22"/>
          <w:szCs w:val="22"/>
        </w:rPr>
        <w:t xml:space="preserve">B. </w:t>
      </w:r>
      <w:r w:rsidRPr="00EA3067">
        <w:rPr>
          <w:rFonts w:asciiTheme="minorHAnsi" w:hAnsiTheme="minorHAnsi" w:cstheme="minorHAnsi"/>
          <w:sz w:val="22"/>
          <w:szCs w:val="22"/>
        </w:rPr>
        <w:t xml:space="preserve">Michael Dann &amp; Valerie P. Hans, Recent Evaluative Research on Jury Trial Innovations, </w:t>
      </w:r>
      <w:r w:rsidRPr="00EA3067">
        <w:rPr>
          <w:rFonts w:asciiTheme="minorHAnsi" w:hAnsiTheme="minorHAnsi" w:cstheme="minorHAnsi"/>
          <w:i/>
          <w:iCs/>
          <w:sz w:val="22"/>
          <w:szCs w:val="22"/>
        </w:rPr>
        <w:t xml:space="preserve">Cornell Law Faculty Publications </w:t>
      </w:r>
      <w:r w:rsidRPr="00EA3067">
        <w:rPr>
          <w:rFonts w:asciiTheme="minorHAnsi" w:hAnsiTheme="minorHAnsi" w:cstheme="minorHAnsi"/>
          <w:sz w:val="22"/>
          <w:szCs w:val="22"/>
        </w:rPr>
        <w:t xml:space="preserve">402, </w:t>
      </w:r>
      <w:r w:rsidR="00A13A9E" w:rsidRPr="00EA3067">
        <w:rPr>
          <w:rFonts w:asciiTheme="minorHAnsi" w:hAnsiTheme="minorHAnsi" w:cstheme="minorHAnsi"/>
          <w:sz w:val="22"/>
          <w:szCs w:val="22"/>
        </w:rPr>
        <w:t>available at</w:t>
      </w:r>
      <w:r w:rsidRPr="00EA3067">
        <w:rPr>
          <w:rFonts w:asciiTheme="minorHAnsi" w:hAnsiTheme="minorHAnsi" w:cstheme="minorHAnsi"/>
          <w:sz w:val="22"/>
          <w:szCs w:val="22"/>
        </w:rPr>
        <w:t xml:space="preserve"> </w:t>
      </w:r>
      <w:hyperlink r:id="rId34" w:history="1">
        <w:r w:rsidRPr="00EA3067">
          <w:rPr>
            <w:rStyle w:val="Hyperlink"/>
            <w:rFonts w:asciiTheme="minorHAnsi" w:hAnsiTheme="minorHAnsi" w:cstheme="minorHAnsi"/>
            <w:sz w:val="22"/>
            <w:szCs w:val="22"/>
          </w:rPr>
          <w:t>https://scholarship.law.cornell.edu/facpub/402</w:t>
        </w:r>
      </w:hyperlink>
      <w:r w:rsidRPr="00EA3067">
        <w:rPr>
          <w:rFonts w:asciiTheme="minorHAnsi" w:hAnsiTheme="minorHAnsi" w:cstheme="minorHAnsi"/>
          <w:sz w:val="22"/>
          <w:szCs w:val="22"/>
        </w:rPr>
        <w:t>)</w:t>
      </w:r>
      <w:r w:rsidR="007F055B">
        <w:rPr>
          <w:rFonts w:asciiTheme="minorHAnsi" w:hAnsiTheme="minorHAnsi" w:cstheme="minorHAnsi"/>
          <w:sz w:val="22"/>
          <w:szCs w:val="22"/>
        </w:rPr>
        <w:t>.</w:t>
      </w:r>
    </w:p>
    <w:p w14:paraId="7FAE7DCE" w14:textId="50A75623" w:rsidR="007F055B" w:rsidRPr="003244BB" w:rsidRDefault="007F055B" w:rsidP="007F055B">
      <w:pPr>
        <w:pStyle w:val="ListParagraph"/>
        <w:numPr>
          <w:ilvl w:val="0"/>
          <w:numId w:val="28"/>
        </w:numPr>
        <w:rPr>
          <w:rFonts w:asciiTheme="minorHAnsi" w:hAnsiTheme="minorHAnsi" w:cstheme="minorHAnsi"/>
          <w:sz w:val="22"/>
          <w:szCs w:val="22"/>
        </w:rPr>
      </w:pPr>
      <w:r w:rsidRPr="003244BB">
        <w:rPr>
          <w:rFonts w:asciiTheme="minorHAnsi" w:hAnsiTheme="minorHAnsi" w:cstheme="minorHAnsi"/>
          <w:sz w:val="22"/>
          <w:szCs w:val="22"/>
        </w:rPr>
        <w:t xml:space="preserve">Paula Hannaford-Agor &amp; Mogan Moffett, 2023 State-of-the-States Survey of Jury Improvement Efforts: High-Profile Trials, available at </w:t>
      </w:r>
      <w:hyperlink r:id="rId35" w:history="1">
        <w:r w:rsidR="00C654B1" w:rsidRPr="003244BB">
          <w:rPr>
            <w:rStyle w:val="Hyperlink"/>
            <w:rFonts w:asciiTheme="minorHAnsi" w:hAnsiTheme="minorHAnsi" w:cstheme="minorHAnsi"/>
            <w:sz w:val="22"/>
            <w:szCs w:val="22"/>
          </w:rPr>
          <w:t>https://ncsc.contentdm.oclc.org/digital/collection/juries/id/382/rec/4</w:t>
        </w:r>
      </w:hyperlink>
      <w:r w:rsidR="00C654B1" w:rsidRPr="003244BB">
        <w:rPr>
          <w:rFonts w:asciiTheme="minorHAnsi" w:hAnsiTheme="minorHAnsi" w:cstheme="minorHAnsi"/>
          <w:sz w:val="22"/>
          <w:szCs w:val="22"/>
        </w:rPr>
        <w:t xml:space="preserve">.  </w:t>
      </w:r>
    </w:p>
    <w:p w14:paraId="330BF1D2" w14:textId="77777777" w:rsidR="0060268C" w:rsidRPr="003244BB" w:rsidRDefault="0060268C" w:rsidP="00E23B7F">
      <w:pPr>
        <w:ind w:left="720" w:hanging="360"/>
        <w:rPr>
          <w:rFonts w:asciiTheme="minorHAnsi" w:hAnsiTheme="minorHAnsi" w:cstheme="minorHAnsi"/>
          <w:sz w:val="22"/>
          <w:szCs w:val="22"/>
        </w:rPr>
      </w:pPr>
    </w:p>
    <w:p w14:paraId="28561F7C" w14:textId="77777777" w:rsidR="00225903" w:rsidRPr="00C34320" w:rsidRDefault="00225903" w:rsidP="00225903">
      <w:pPr>
        <w:rPr>
          <w:rFonts w:asciiTheme="minorHAnsi" w:hAnsiTheme="minorHAnsi" w:cstheme="minorHAnsi"/>
          <w:b/>
          <w:bCs/>
          <w:sz w:val="22"/>
          <w:szCs w:val="22"/>
        </w:rPr>
      </w:pPr>
      <w:commentRangeStart w:id="6"/>
      <w:r w:rsidRPr="003244BB">
        <w:rPr>
          <w:rFonts w:asciiTheme="minorHAnsi" w:hAnsiTheme="minorHAnsi" w:cstheme="minorHAnsi"/>
          <w:b/>
          <w:bCs/>
          <w:sz w:val="22"/>
          <w:szCs w:val="22"/>
        </w:rPr>
        <w:t>Ma</w:t>
      </w:r>
      <w:r w:rsidRPr="00C34320">
        <w:rPr>
          <w:rFonts w:asciiTheme="minorHAnsi" w:hAnsiTheme="minorHAnsi" w:cstheme="minorHAnsi"/>
          <w:b/>
          <w:bCs/>
          <w:sz w:val="22"/>
          <w:szCs w:val="22"/>
        </w:rPr>
        <w:t xml:space="preserve">rch </w:t>
      </w:r>
      <w:r>
        <w:rPr>
          <w:rFonts w:asciiTheme="minorHAnsi" w:hAnsiTheme="minorHAnsi" w:cstheme="minorHAnsi"/>
          <w:b/>
          <w:bCs/>
          <w:sz w:val="22"/>
          <w:szCs w:val="22"/>
        </w:rPr>
        <w:t>2</w:t>
      </w:r>
      <w:r w:rsidRPr="00C34320">
        <w:rPr>
          <w:rFonts w:asciiTheme="minorHAnsi" w:hAnsiTheme="minorHAnsi" w:cstheme="minorHAnsi"/>
          <w:b/>
          <w:bCs/>
          <w:sz w:val="22"/>
          <w:szCs w:val="22"/>
        </w:rPr>
        <w:t xml:space="preserve">, </w:t>
      </w:r>
      <w:r>
        <w:rPr>
          <w:rFonts w:asciiTheme="minorHAnsi" w:hAnsiTheme="minorHAnsi" w:cstheme="minorHAnsi"/>
          <w:b/>
          <w:bCs/>
          <w:sz w:val="22"/>
          <w:szCs w:val="22"/>
        </w:rPr>
        <w:t>2026</w:t>
      </w:r>
      <w:r w:rsidRPr="00C34320">
        <w:rPr>
          <w:rFonts w:asciiTheme="minorHAnsi" w:hAnsiTheme="minorHAnsi" w:cstheme="minorHAnsi"/>
          <w:b/>
          <w:bCs/>
          <w:sz w:val="22"/>
          <w:szCs w:val="22"/>
        </w:rPr>
        <w:t xml:space="preserve">: The Civil Jury – Performance and Damage Awards </w:t>
      </w:r>
      <w:commentRangeEnd w:id="6"/>
      <w:r w:rsidR="006A42B9" w:rsidRPr="00C34320">
        <w:rPr>
          <w:rStyle w:val="CommentReference"/>
          <w:rFonts w:asciiTheme="minorHAnsi" w:hAnsiTheme="minorHAnsi" w:cstheme="minorHAnsi"/>
          <w:b/>
          <w:bCs/>
          <w:sz w:val="22"/>
          <w:szCs w:val="22"/>
        </w:rPr>
        <w:commentReference w:id="6"/>
      </w:r>
    </w:p>
    <w:p w14:paraId="0B029185" w14:textId="77777777" w:rsidR="00225903" w:rsidRPr="00346FAA" w:rsidRDefault="00225903" w:rsidP="00225903">
      <w:pPr>
        <w:pStyle w:val="ListParagraph"/>
        <w:numPr>
          <w:ilvl w:val="0"/>
          <w:numId w:val="30"/>
        </w:numPr>
        <w:rPr>
          <w:rFonts w:asciiTheme="minorHAnsi" w:hAnsiTheme="minorHAnsi" w:cstheme="minorHAnsi"/>
          <w:smallCaps/>
          <w:sz w:val="22"/>
          <w:szCs w:val="22"/>
        </w:rPr>
      </w:pPr>
      <w:r w:rsidRPr="0049117A">
        <w:rPr>
          <w:rFonts w:asciiTheme="minorHAnsi" w:hAnsiTheme="minorHAnsi" w:cstheme="minorHAnsi"/>
          <w:smallCaps/>
          <w:sz w:val="22"/>
          <w:szCs w:val="22"/>
        </w:rPr>
        <w:t>Richard L. Jolly, Valerie P. Hans &amp; Robert S. Peck, The Civil Jury: Revising an American Institutio</w:t>
      </w:r>
      <w:r>
        <w:rPr>
          <w:rFonts w:asciiTheme="minorHAnsi" w:hAnsiTheme="minorHAnsi" w:cstheme="minorHAnsi"/>
          <w:smallCaps/>
          <w:sz w:val="22"/>
          <w:szCs w:val="22"/>
        </w:rPr>
        <w:t>n (</w:t>
      </w:r>
      <w:r>
        <w:rPr>
          <w:rFonts w:asciiTheme="minorHAnsi" w:hAnsiTheme="minorHAnsi" w:cstheme="minorHAnsi"/>
          <w:sz w:val="22"/>
          <w:szCs w:val="22"/>
        </w:rPr>
        <w:t xml:space="preserve">Sept. 2021), available at </w:t>
      </w:r>
      <w:r w:rsidRPr="0049117A">
        <w:rPr>
          <w:rFonts w:asciiTheme="minorHAnsi" w:hAnsiTheme="minorHAnsi" w:cstheme="minorHAnsi"/>
          <w:smallCaps/>
          <w:sz w:val="22"/>
          <w:szCs w:val="22"/>
        </w:rPr>
        <w:t xml:space="preserve"> </w:t>
      </w:r>
      <w:hyperlink r:id="rId36" w:history="1">
        <w:r w:rsidRPr="0049117A">
          <w:rPr>
            <w:rStyle w:val="Hyperlink"/>
            <w:rFonts w:asciiTheme="minorHAnsi" w:hAnsiTheme="minorHAnsi" w:cstheme="minorHAnsi"/>
            <w:sz w:val="22"/>
            <w:szCs w:val="22"/>
          </w:rPr>
          <w:t>https://civiljusticeinitiative.org/wp-content/uploads/2021/09/CJRI_The-Civil-Jury-Reviving-an-American-Institution.pdf</w:t>
        </w:r>
      </w:hyperlink>
      <w:r w:rsidRPr="0049117A">
        <w:rPr>
          <w:rFonts w:asciiTheme="minorHAnsi" w:hAnsiTheme="minorHAnsi" w:cstheme="minorHAnsi"/>
          <w:sz w:val="22"/>
          <w:szCs w:val="22"/>
        </w:rPr>
        <w:t xml:space="preserve">.  </w:t>
      </w:r>
    </w:p>
    <w:p w14:paraId="7C955B01" w14:textId="77777777" w:rsidR="00225903" w:rsidRPr="00BB3783" w:rsidRDefault="00225903" w:rsidP="00225903">
      <w:pPr>
        <w:pStyle w:val="ListParagraph"/>
        <w:numPr>
          <w:ilvl w:val="0"/>
          <w:numId w:val="30"/>
        </w:numPr>
        <w:rPr>
          <w:rStyle w:val="Hyperlink"/>
          <w:rFonts w:asciiTheme="minorHAnsi" w:hAnsiTheme="minorHAnsi" w:cstheme="minorHAnsi"/>
          <w:smallCaps/>
          <w:color w:val="auto"/>
          <w:sz w:val="22"/>
          <w:szCs w:val="22"/>
          <w:u w:val="none"/>
        </w:rPr>
      </w:pPr>
      <w:r w:rsidRPr="000529F5">
        <w:rPr>
          <w:rFonts w:asciiTheme="minorHAnsi" w:hAnsiTheme="minorHAnsi" w:cstheme="minorHAnsi"/>
          <w:sz w:val="22"/>
          <w:szCs w:val="22"/>
        </w:rPr>
        <w:t>Pp. 7</w:t>
      </w:r>
      <w:r>
        <w:rPr>
          <w:rFonts w:asciiTheme="minorHAnsi" w:hAnsiTheme="minorHAnsi" w:cstheme="minorHAnsi"/>
          <w:sz w:val="22"/>
          <w:szCs w:val="22"/>
        </w:rPr>
        <w:t>53-757</w:t>
      </w:r>
      <w:r w:rsidRPr="000529F5">
        <w:rPr>
          <w:rFonts w:asciiTheme="minorHAnsi" w:hAnsiTheme="minorHAnsi" w:cstheme="minorHAnsi"/>
          <w:sz w:val="22"/>
          <w:szCs w:val="22"/>
        </w:rPr>
        <w:t xml:space="preserve"> in Ryan J. Winter &amp; Edith Greene, Juror Decision-Making, </w:t>
      </w:r>
      <w:r w:rsidRPr="000529F5">
        <w:rPr>
          <w:rFonts w:asciiTheme="minorHAnsi" w:hAnsiTheme="minorHAnsi" w:cstheme="minorHAnsi"/>
          <w:i/>
          <w:iCs/>
          <w:sz w:val="22"/>
          <w:szCs w:val="22"/>
        </w:rPr>
        <w:t>in</w:t>
      </w:r>
      <w:r w:rsidRPr="000529F5">
        <w:rPr>
          <w:rFonts w:asciiTheme="minorHAnsi" w:hAnsiTheme="minorHAnsi" w:cstheme="minorHAnsi"/>
          <w:sz w:val="22"/>
          <w:szCs w:val="22"/>
        </w:rPr>
        <w:t xml:space="preserve"> </w:t>
      </w:r>
      <w:r w:rsidRPr="000529F5">
        <w:rPr>
          <w:rFonts w:asciiTheme="minorHAnsi" w:hAnsiTheme="minorHAnsi" w:cstheme="minorHAnsi"/>
          <w:smallCaps/>
          <w:sz w:val="22"/>
          <w:szCs w:val="22"/>
        </w:rPr>
        <w:t xml:space="preserve">Francis T. Durso </w:t>
      </w:r>
      <w:r w:rsidRPr="000529F5">
        <w:rPr>
          <w:rFonts w:asciiTheme="minorHAnsi" w:hAnsiTheme="minorHAnsi" w:cstheme="minorHAnsi"/>
          <w:sz w:val="22"/>
          <w:szCs w:val="22"/>
        </w:rPr>
        <w:t>et al. (eds.), H</w:t>
      </w:r>
      <w:r w:rsidRPr="000529F5">
        <w:rPr>
          <w:rFonts w:asciiTheme="minorHAnsi" w:hAnsiTheme="minorHAnsi" w:cstheme="minorHAnsi"/>
          <w:smallCaps/>
          <w:sz w:val="22"/>
          <w:szCs w:val="22"/>
        </w:rPr>
        <w:t>and</w:t>
      </w:r>
      <w:r>
        <w:rPr>
          <w:rFonts w:asciiTheme="minorHAnsi" w:hAnsiTheme="minorHAnsi" w:cstheme="minorHAnsi"/>
          <w:smallCaps/>
          <w:sz w:val="22"/>
          <w:szCs w:val="22"/>
        </w:rPr>
        <w:t>book of Applied Cognition (2007) (</w:t>
      </w:r>
      <w:r>
        <w:rPr>
          <w:rFonts w:asciiTheme="minorHAnsi" w:hAnsiTheme="minorHAnsi" w:cstheme="minorHAnsi"/>
          <w:sz w:val="22"/>
          <w:szCs w:val="22"/>
        </w:rPr>
        <w:t xml:space="preserve">located at  </w:t>
      </w:r>
      <w:hyperlink r:id="rId37" w:history="1">
        <w:r w:rsidRPr="00B01B7A">
          <w:rPr>
            <w:rStyle w:val="Hyperlink"/>
            <w:rFonts w:asciiTheme="minorHAnsi" w:hAnsiTheme="minorHAnsi" w:cstheme="minorHAnsi"/>
            <w:sz w:val="22"/>
            <w:szCs w:val="22"/>
          </w:rPr>
          <w:t>https://www.researchgate.net/profile/Edie-Greene/publication/227992167_Juror_Decision-Making/links/5b7efdd9299bf1d5a723b821/Juror-Decision-Making.pdf</w:t>
        </w:r>
      </w:hyperlink>
    </w:p>
    <w:p w14:paraId="08D11E57" w14:textId="77777777" w:rsidR="00225903" w:rsidRPr="00C13FB8" w:rsidRDefault="00225903" w:rsidP="00225903">
      <w:pPr>
        <w:pStyle w:val="ListParagraph"/>
        <w:numPr>
          <w:ilvl w:val="0"/>
          <w:numId w:val="30"/>
        </w:numPr>
        <w:rPr>
          <w:rStyle w:val="Hyperlink"/>
          <w:rFonts w:asciiTheme="minorHAnsi" w:hAnsiTheme="minorHAnsi" w:cstheme="minorHAnsi"/>
          <w:smallCaps/>
          <w:color w:val="auto"/>
          <w:sz w:val="22"/>
          <w:szCs w:val="22"/>
          <w:u w:val="none"/>
        </w:rPr>
      </w:pPr>
      <w:r w:rsidRPr="007A2400">
        <w:rPr>
          <w:rStyle w:val="Hyperlink"/>
          <w:rFonts w:asciiTheme="minorHAnsi" w:hAnsiTheme="minorHAnsi" w:cstheme="minorHAnsi"/>
          <w:smallCaps/>
          <w:color w:val="auto"/>
          <w:sz w:val="22"/>
          <w:szCs w:val="22"/>
          <w:u w:val="none"/>
        </w:rPr>
        <w:t>Paula Hannaford-Agor &amp; Morgan Moffett, State-of-the-States-Survey of Jury Improvement Efforts: Civil Jury Trials (</w:t>
      </w:r>
      <w:r w:rsidRPr="007A2400">
        <w:rPr>
          <w:rStyle w:val="Hyperlink"/>
          <w:rFonts w:asciiTheme="minorHAnsi" w:hAnsiTheme="minorHAnsi" w:cstheme="minorHAnsi"/>
          <w:color w:val="auto"/>
          <w:sz w:val="22"/>
          <w:szCs w:val="22"/>
          <w:u w:val="none"/>
        </w:rPr>
        <w:t>Dec. 2024</w:t>
      </w:r>
      <w:r w:rsidRPr="007A2400">
        <w:rPr>
          <w:rStyle w:val="Hyperlink"/>
          <w:rFonts w:asciiTheme="minorHAnsi" w:hAnsiTheme="minorHAnsi" w:cstheme="minorHAnsi"/>
          <w:smallCaps/>
          <w:color w:val="auto"/>
          <w:sz w:val="22"/>
          <w:szCs w:val="22"/>
          <w:u w:val="none"/>
        </w:rPr>
        <w:t xml:space="preserve">), </w:t>
      </w:r>
      <w:r w:rsidRPr="007A2400">
        <w:rPr>
          <w:rStyle w:val="Hyperlink"/>
          <w:rFonts w:asciiTheme="minorHAnsi" w:hAnsiTheme="minorHAnsi" w:cstheme="minorHAnsi"/>
          <w:color w:val="auto"/>
          <w:sz w:val="22"/>
          <w:szCs w:val="22"/>
          <w:u w:val="none"/>
        </w:rPr>
        <w:t xml:space="preserve">located at   </w:t>
      </w:r>
      <w:hyperlink r:id="rId38" w:history="1">
        <w:r w:rsidRPr="009F7396">
          <w:rPr>
            <w:rStyle w:val="Hyperlink"/>
            <w:rFonts w:asciiTheme="minorHAnsi" w:hAnsiTheme="minorHAnsi" w:cstheme="minorHAnsi"/>
            <w:sz w:val="22"/>
            <w:szCs w:val="22"/>
          </w:rPr>
          <w:t>https://ncsc.contentdm.oclc.org/digital/collection/juries/id/393/rec/5</w:t>
        </w:r>
      </w:hyperlink>
      <w:r>
        <w:rPr>
          <w:rStyle w:val="Hyperlink"/>
          <w:rFonts w:asciiTheme="minorHAnsi" w:hAnsiTheme="minorHAnsi" w:cstheme="minorHAnsi"/>
          <w:sz w:val="22"/>
          <w:szCs w:val="22"/>
          <w:u w:val="none"/>
        </w:rPr>
        <w:t xml:space="preserve">.  </w:t>
      </w:r>
    </w:p>
    <w:p w14:paraId="4F591A63" w14:textId="77777777" w:rsidR="00225903" w:rsidRDefault="00225903" w:rsidP="00365B73">
      <w:pPr>
        <w:rPr>
          <w:rFonts w:asciiTheme="minorHAnsi" w:hAnsiTheme="minorHAnsi" w:cstheme="minorHAnsi"/>
          <w:b/>
          <w:bCs/>
          <w:sz w:val="22"/>
          <w:szCs w:val="22"/>
        </w:rPr>
      </w:pPr>
    </w:p>
    <w:p w14:paraId="6F5A8332" w14:textId="3019E650" w:rsidR="00C452FE" w:rsidRPr="00C34320" w:rsidRDefault="00C452FE" w:rsidP="00365B73">
      <w:pPr>
        <w:ind w:left="360"/>
        <w:rPr>
          <w:rFonts w:asciiTheme="minorHAnsi" w:hAnsiTheme="minorHAnsi" w:cstheme="minorHAnsi"/>
          <w:sz w:val="22"/>
          <w:szCs w:val="22"/>
        </w:rPr>
      </w:pPr>
    </w:p>
    <w:p w14:paraId="0458343A" w14:textId="2ECFBA0D" w:rsidR="004E2A6A" w:rsidRPr="00C34320" w:rsidRDefault="00365B73" w:rsidP="00365B73">
      <w:pPr>
        <w:rPr>
          <w:rFonts w:asciiTheme="minorHAnsi" w:hAnsiTheme="minorHAnsi" w:cstheme="minorHAnsi"/>
          <w:b/>
          <w:bCs/>
          <w:sz w:val="22"/>
          <w:szCs w:val="22"/>
        </w:rPr>
      </w:pPr>
      <w:r w:rsidRPr="00C34320">
        <w:rPr>
          <w:rFonts w:asciiTheme="minorHAnsi" w:hAnsiTheme="minorHAnsi" w:cstheme="minorHAnsi"/>
          <w:b/>
          <w:bCs/>
          <w:sz w:val="22"/>
          <w:szCs w:val="22"/>
        </w:rPr>
        <w:t xml:space="preserve">March </w:t>
      </w:r>
      <w:r w:rsidR="00B57D31">
        <w:rPr>
          <w:rFonts w:asciiTheme="minorHAnsi" w:hAnsiTheme="minorHAnsi" w:cstheme="minorHAnsi"/>
          <w:b/>
          <w:bCs/>
          <w:sz w:val="22"/>
          <w:szCs w:val="22"/>
        </w:rPr>
        <w:t>9</w:t>
      </w:r>
      <w:r w:rsidRPr="00C34320">
        <w:rPr>
          <w:rFonts w:asciiTheme="minorHAnsi" w:hAnsiTheme="minorHAnsi" w:cstheme="minorHAnsi"/>
          <w:b/>
          <w:bCs/>
          <w:sz w:val="22"/>
          <w:szCs w:val="22"/>
        </w:rPr>
        <w:t xml:space="preserve">, </w:t>
      </w:r>
      <w:r w:rsidR="006E0865">
        <w:rPr>
          <w:rFonts w:asciiTheme="minorHAnsi" w:hAnsiTheme="minorHAnsi" w:cstheme="minorHAnsi"/>
          <w:b/>
          <w:bCs/>
          <w:sz w:val="22"/>
          <w:szCs w:val="22"/>
        </w:rPr>
        <w:t>2026</w:t>
      </w:r>
      <w:r w:rsidRPr="00C34320">
        <w:rPr>
          <w:rFonts w:asciiTheme="minorHAnsi" w:hAnsiTheme="minorHAnsi" w:cstheme="minorHAnsi"/>
          <w:b/>
          <w:bCs/>
          <w:sz w:val="22"/>
          <w:szCs w:val="22"/>
        </w:rPr>
        <w:t xml:space="preserve">: </w:t>
      </w:r>
      <w:r w:rsidR="004E2A6A" w:rsidRPr="00C34320">
        <w:rPr>
          <w:rFonts w:asciiTheme="minorHAnsi" w:hAnsiTheme="minorHAnsi" w:cstheme="minorHAnsi"/>
          <w:b/>
          <w:bCs/>
          <w:sz w:val="22"/>
          <w:szCs w:val="22"/>
        </w:rPr>
        <w:t xml:space="preserve">SPRING BREAK </w:t>
      </w:r>
      <w:r w:rsidR="00B57D31">
        <w:rPr>
          <w:rFonts w:asciiTheme="minorHAnsi" w:hAnsiTheme="minorHAnsi" w:cstheme="minorHAnsi"/>
          <w:b/>
          <w:bCs/>
          <w:sz w:val="22"/>
          <w:szCs w:val="22"/>
        </w:rPr>
        <w:t>(no classes)</w:t>
      </w:r>
    </w:p>
    <w:p w14:paraId="73AE85A8" w14:textId="77777777" w:rsidR="004E2A6A" w:rsidRPr="00C34320" w:rsidRDefault="004E2A6A" w:rsidP="00365B73">
      <w:pPr>
        <w:rPr>
          <w:rFonts w:asciiTheme="minorHAnsi" w:hAnsiTheme="minorHAnsi" w:cstheme="minorHAnsi"/>
          <w:b/>
          <w:bCs/>
          <w:sz w:val="22"/>
          <w:szCs w:val="22"/>
        </w:rPr>
      </w:pPr>
    </w:p>
    <w:p w14:paraId="5A1FB9CD" w14:textId="4057E367" w:rsidR="003A2C74" w:rsidRPr="00C13FB8" w:rsidRDefault="003A2C74" w:rsidP="00B34D41">
      <w:pPr>
        <w:rPr>
          <w:rFonts w:asciiTheme="minorHAnsi" w:hAnsiTheme="minorHAnsi" w:cstheme="minorHAnsi"/>
          <w:sz w:val="22"/>
          <w:szCs w:val="22"/>
          <w:highlight w:val="yellow"/>
        </w:rPr>
      </w:pPr>
    </w:p>
    <w:p w14:paraId="25A41400" w14:textId="36756FF6" w:rsidR="00B82C15" w:rsidRPr="00C34320" w:rsidRDefault="00E23B7F" w:rsidP="00641C6C">
      <w:pPr>
        <w:keepNext/>
        <w:rPr>
          <w:rFonts w:asciiTheme="minorHAnsi" w:hAnsiTheme="minorHAnsi" w:cstheme="minorHAnsi"/>
          <w:b/>
          <w:sz w:val="22"/>
          <w:szCs w:val="22"/>
        </w:rPr>
      </w:pPr>
      <w:commentRangeStart w:id="7"/>
      <w:r w:rsidRPr="00C34320">
        <w:rPr>
          <w:rFonts w:asciiTheme="minorHAnsi" w:hAnsiTheme="minorHAnsi" w:cstheme="minorHAnsi"/>
          <w:b/>
          <w:sz w:val="22"/>
          <w:szCs w:val="22"/>
        </w:rPr>
        <w:lastRenderedPageBreak/>
        <w:t xml:space="preserve">March </w:t>
      </w:r>
      <w:r w:rsidR="007E2D91">
        <w:rPr>
          <w:rFonts w:asciiTheme="minorHAnsi" w:hAnsiTheme="minorHAnsi" w:cstheme="minorHAnsi"/>
          <w:b/>
          <w:sz w:val="22"/>
          <w:szCs w:val="22"/>
        </w:rPr>
        <w:t>16</w:t>
      </w:r>
      <w:r w:rsidRPr="00C34320">
        <w:rPr>
          <w:rFonts w:asciiTheme="minorHAnsi" w:hAnsiTheme="minorHAnsi" w:cstheme="minorHAnsi"/>
          <w:b/>
          <w:sz w:val="22"/>
          <w:szCs w:val="22"/>
        </w:rPr>
        <w:t xml:space="preserve">, </w:t>
      </w:r>
      <w:r w:rsidR="006E0865">
        <w:rPr>
          <w:rFonts w:asciiTheme="minorHAnsi" w:hAnsiTheme="minorHAnsi" w:cstheme="minorHAnsi"/>
          <w:b/>
          <w:sz w:val="22"/>
          <w:szCs w:val="22"/>
        </w:rPr>
        <w:t>2026</w:t>
      </w:r>
      <w:r w:rsidRPr="00C34320">
        <w:rPr>
          <w:rFonts w:asciiTheme="minorHAnsi" w:hAnsiTheme="minorHAnsi" w:cstheme="minorHAnsi"/>
          <w:b/>
          <w:sz w:val="22"/>
          <w:szCs w:val="22"/>
        </w:rPr>
        <w:t xml:space="preserve">: </w:t>
      </w:r>
      <w:r w:rsidR="00E31EE8" w:rsidRPr="00C34320">
        <w:rPr>
          <w:rFonts w:asciiTheme="minorHAnsi" w:hAnsiTheme="minorHAnsi" w:cstheme="minorHAnsi"/>
          <w:b/>
          <w:sz w:val="22"/>
          <w:szCs w:val="22"/>
        </w:rPr>
        <w:t>Grand Juries</w:t>
      </w:r>
      <w:commentRangeEnd w:id="7"/>
      <w:r w:rsidR="007F6649" w:rsidRPr="00C34320">
        <w:rPr>
          <w:rStyle w:val="CommentReference"/>
          <w:rFonts w:asciiTheme="minorHAnsi" w:hAnsiTheme="minorHAnsi" w:cstheme="minorHAnsi"/>
          <w:b/>
          <w:sz w:val="22"/>
          <w:szCs w:val="22"/>
        </w:rPr>
        <w:commentReference w:id="7"/>
      </w:r>
    </w:p>
    <w:p w14:paraId="7757D8A3" w14:textId="4D2AB472" w:rsidR="00E31EE8" w:rsidRPr="00F2558D" w:rsidRDefault="00E31EE8" w:rsidP="00EA3067">
      <w:pPr>
        <w:pStyle w:val="ListParagraph"/>
        <w:numPr>
          <w:ilvl w:val="0"/>
          <w:numId w:val="31"/>
        </w:numPr>
        <w:rPr>
          <w:rFonts w:asciiTheme="minorHAnsi" w:hAnsiTheme="minorHAnsi" w:cstheme="minorHAnsi"/>
          <w:smallCaps/>
          <w:sz w:val="22"/>
          <w:szCs w:val="22"/>
        </w:rPr>
      </w:pPr>
      <w:r w:rsidRPr="00EA3067">
        <w:rPr>
          <w:rFonts w:asciiTheme="minorHAnsi" w:hAnsiTheme="minorHAnsi" w:cstheme="minorHAnsi"/>
          <w:smallCaps/>
          <w:sz w:val="22"/>
          <w:szCs w:val="22"/>
        </w:rPr>
        <w:t>Reforming the Grand Jury Indictment Process: Recent Efforts to Improve Public Confidence in Cases Involving Police Use of Lethal Force (NCSC 2019)</w:t>
      </w:r>
      <w:r w:rsidR="00116A32" w:rsidRPr="00EA3067">
        <w:rPr>
          <w:rFonts w:asciiTheme="minorHAnsi" w:hAnsiTheme="minorHAnsi" w:cstheme="minorHAnsi"/>
          <w:smallCaps/>
          <w:sz w:val="22"/>
          <w:szCs w:val="22"/>
        </w:rPr>
        <w:t xml:space="preserve"> (</w:t>
      </w:r>
      <w:r w:rsidR="00116A32" w:rsidRPr="00EA3067">
        <w:rPr>
          <w:rFonts w:asciiTheme="minorHAnsi" w:hAnsiTheme="minorHAnsi" w:cstheme="minorHAnsi"/>
          <w:sz w:val="22"/>
          <w:szCs w:val="22"/>
        </w:rPr>
        <w:t>available at</w:t>
      </w:r>
      <w:r w:rsidR="00D0256C">
        <w:rPr>
          <w:rFonts w:asciiTheme="minorHAnsi" w:hAnsiTheme="minorHAnsi" w:cstheme="minorHAnsi"/>
          <w:sz w:val="22"/>
          <w:szCs w:val="22"/>
        </w:rPr>
        <w:t xml:space="preserve"> </w:t>
      </w:r>
      <w:hyperlink r:id="rId39" w:history="1">
        <w:r w:rsidR="004B706D" w:rsidRPr="00D677F5">
          <w:rPr>
            <w:rStyle w:val="Hyperlink"/>
            <w:rFonts w:asciiTheme="minorHAnsi" w:hAnsiTheme="minorHAnsi" w:cstheme="minorHAnsi"/>
            <w:sz w:val="22"/>
            <w:szCs w:val="22"/>
          </w:rPr>
          <w:t>https://ncsc.contentdm.oclc.org/digital/collection/juries/id/318/</w:t>
        </w:r>
      </w:hyperlink>
      <w:r w:rsidR="00624C87">
        <w:rPr>
          <w:rFonts w:asciiTheme="minorHAnsi" w:hAnsiTheme="minorHAnsi" w:cstheme="minorHAnsi"/>
          <w:sz w:val="22"/>
          <w:szCs w:val="22"/>
        </w:rPr>
        <w:t>.</w:t>
      </w:r>
      <w:r w:rsidR="004B706D">
        <w:rPr>
          <w:rFonts w:asciiTheme="minorHAnsi" w:hAnsiTheme="minorHAnsi" w:cstheme="minorHAnsi"/>
          <w:sz w:val="22"/>
          <w:szCs w:val="22"/>
        </w:rPr>
        <w:t xml:space="preserve"> </w:t>
      </w:r>
      <w:r w:rsidR="00624C87">
        <w:rPr>
          <w:rFonts w:asciiTheme="minorHAnsi" w:hAnsiTheme="minorHAnsi" w:cstheme="minorHAnsi"/>
          <w:sz w:val="22"/>
          <w:szCs w:val="22"/>
        </w:rPr>
        <w:t xml:space="preserve">  </w:t>
      </w:r>
    </w:p>
    <w:p w14:paraId="284DE5CB" w14:textId="77777777" w:rsidR="00967C5A" w:rsidRPr="00967C5A" w:rsidRDefault="00916F4E" w:rsidP="00EA3067">
      <w:pPr>
        <w:pStyle w:val="ListParagraph"/>
        <w:numPr>
          <w:ilvl w:val="0"/>
          <w:numId w:val="31"/>
        </w:numPr>
        <w:rPr>
          <w:rFonts w:asciiTheme="minorHAnsi" w:hAnsiTheme="minorHAnsi" w:cstheme="minorHAnsi"/>
          <w:smallCaps/>
          <w:sz w:val="22"/>
          <w:szCs w:val="22"/>
        </w:rPr>
      </w:pPr>
      <w:r>
        <w:rPr>
          <w:rFonts w:asciiTheme="minorHAnsi" w:hAnsiTheme="minorHAnsi" w:cstheme="minorHAnsi"/>
          <w:sz w:val="22"/>
          <w:szCs w:val="22"/>
        </w:rPr>
        <w:t xml:space="preserve">U.S. </w:t>
      </w:r>
      <w:r>
        <w:rPr>
          <w:rFonts w:asciiTheme="minorHAnsi" w:hAnsiTheme="minorHAnsi" w:cstheme="minorHAnsi"/>
          <w:smallCaps/>
          <w:sz w:val="22"/>
          <w:szCs w:val="22"/>
        </w:rPr>
        <w:t xml:space="preserve">Dept. of Justice, Justice Manual </w:t>
      </w:r>
      <w:r w:rsidR="004F62AE">
        <w:rPr>
          <w:rFonts w:asciiTheme="minorHAnsi" w:hAnsiTheme="minorHAnsi" w:cstheme="minorHAnsi"/>
          <w:smallCaps/>
          <w:sz w:val="22"/>
          <w:szCs w:val="22"/>
        </w:rPr>
        <w:t>9-11.010</w:t>
      </w:r>
      <w:r w:rsidR="001E4E20">
        <w:rPr>
          <w:rFonts w:asciiTheme="minorHAnsi" w:hAnsiTheme="minorHAnsi" w:cstheme="minorHAnsi"/>
          <w:smallCaps/>
          <w:sz w:val="22"/>
          <w:szCs w:val="22"/>
        </w:rPr>
        <w:t>-.</w:t>
      </w:r>
      <w:r w:rsidR="004D0340">
        <w:rPr>
          <w:rFonts w:asciiTheme="minorHAnsi" w:hAnsiTheme="minorHAnsi" w:cstheme="minorHAnsi"/>
          <w:smallCaps/>
          <w:sz w:val="22"/>
          <w:szCs w:val="22"/>
        </w:rPr>
        <w:t xml:space="preserve">120, </w:t>
      </w:r>
      <w:r w:rsidR="00D53C2B">
        <w:rPr>
          <w:rFonts w:asciiTheme="minorHAnsi" w:hAnsiTheme="minorHAnsi" w:cstheme="minorHAnsi"/>
          <w:smallCaps/>
          <w:sz w:val="22"/>
          <w:szCs w:val="22"/>
        </w:rPr>
        <w:t xml:space="preserve">.151, </w:t>
      </w:r>
      <w:r w:rsidR="002558EF">
        <w:rPr>
          <w:rFonts w:asciiTheme="minorHAnsi" w:hAnsiTheme="minorHAnsi" w:cstheme="minorHAnsi"/>
          <w:smallCaps/>
          <w:sz w:val="22"/>
          <w:szCs w:val="22"/>
        </w:rPr>
        <w:t>.231</w:t>
      </w:r>
      <w:r w:rsidR="001E4E20">
        <w:rPr>
          <w:rFonts w:asciiTheme="minorHAnsi" w:hAnsiTheme="minorHAnsi" w:cstheme="minorHAnsi"/>
          <w:smallCaps/>
          <w:sz w:val="22"/>
          <w:szCs w:val="22"/>
        </w:rPr>
        <w:t>-</w:t>
      </w:r>
      <w:r w:rsidR="00456FC2">
        <w:rPr>
          <w:rFonts w:asciiTheme="minorHAnsi" w:hAnsiTheme="minorHAnsi" w:cstheme="minorHAnsi"/>
          <w:smallCaps/>
          <w:sz w:val="22"/>
          <w:szCs w:val="22"/>
        </w:rPr>
        <w:t>.233</w:t>
      </w:r>
      <w:r w:rsidR="001E4E20">
        <w:rPr>
          <w:rFonts w:asciiTheme="minorHAnsi" w:hAnsiTheme="minorHAnsi" w:cstheme="minorHAnsi"/>
          <w:smallCaps/>
          <w:sz w:val="22"/>
          <w:szCs w:val="22"/>
        </w:rPr>
        <w:t xml:space="preserve">, </w:t>
      </w:r>
      <w:r w:rsidR="001E4E20">
        <w:rPr>
          <w:rFonts w:asciiTheme="minorHAnsi" w:hAnsiTheme="minorHAnsi" w:cstheme="minorHAnsi"/>
          <w:sz w:val="22"/>
          <w:szCs w:val="22"/>
        </w:rPr>
        <w:t xml:space="preserve">located at </w:t>
      </w:r>
      <w:hyperlink r:id="rId40" w:anchor="9-11.010" w:history="1">
        <w:r w:rsidR="00967C5A" w:rsidRPr="009F7396">
          <w:rPr>
            <w:rStyle w:val="Hyperlink"/>
            <w:rFonts w:asciiTheme="minorHAnsi" w:hAnsiTheme="minorHAnsi" w:cstheme="minorHAnsi"/>
            <w:sz w:val="22"/>
            <w:szCs w:val="22"/>
          </w:rPr>
          <w:t>https://www.justice.gov/jm/jm-9-11000-grand-jury#9-11.010</w:t>
        </w:r>
      </w:hyperlink>
      <w:r w:rsidR="00967C5A">
        <w:rPr>
          <w:rFonts w:asciiTheme="minorHAnsi" w:hAnsiTheme="minorHAnsi" w:cstheme="minorHAnsi"/>
          <w:sz w:val="22"/>
          <w:szCs w:val="22"/>
        </w:rPr>
        <w:t>.</w:t>
      </w:r>
    </w:p>
    <w:p w14:paraId="2481CB45" w14:textId="18FF18BD" w:rsidR="00F2558D" w:rsidRPr="00C13C80" w:rsidRDefault="00635C4F" w:rsidP="00EA3067">
      <w:pPr>
        <w:pStyle w:val="ListParagraph"/>
        <w:numPr>
          <w:ilvl w:val="0"/>
          <w:numId w:val="31"/>
        </w:numPr>
        <w:rPr>
          <w:rFonts w:asciiTheme="minorHAnsi" w:hAnsiTheme="minorHAnsi" w:cstheme="minorHAnsi"/>
          <w:smallCaps/>
          <w:sz w:val="22"/>
          <w:szCs w:val="22"/>
        </w:rPr>
      </w:pPr>
      <w:r w:rsidRPr="00C13C80">
        <w:rPr>
          <w:rFonts w:asciiTheme="minorHAnsi" w:hAnsiTheme="minorHAnsi" w:cstheme="minorHAnsi"/>
          <w:sz w:val="22"/>
          <w:szCs w:val="22"/>
        </w:rPr>
        <w:t xml:space="preserve">Benjamin E. Rosenberg, </w:t>
      </w:r>
      <w:r w:rsidR="00EC6945" w:rsidRPr="00C13C80">
        <w:rPr>
          <w:rFonts w:asciiTheme="minorHAnsi" w:hAnsiTheme="minorHAnsi" w:cstheme="minorHAnsi"/>
          <w:i/>
          <w:iCs/>
          <w:sz w:val="22"/>
          <w:szCs w:val="22"/>
        </w:rPr>
        <w:t xml:space="preserve">Indictments, Grand Juries, and Criminal Justice Reform, </w:t>
      </w:r>
      <w:r w:rsidR="00EC6945" w:rsidRPr="00C13C80">
        <w:rPr>
          <w:rFonts w:asciiTheme="minorHAnsi" w:hAnsiTheme="minorHAnsi" w:cstheme="minorHAnsi"/>
          <w:sz w:val="22"/>
          <w:szCs w:val="22"/>
        </w:rPr>
        <w:t xml:space="preserve">48 </w:t>
      </w:r>
      <w:r w:rsidR="00EC6945" w:rsidRPr="00C13C80">
        <w:rPr>
          <w:rFonts w:asciiTheme="minorHAnsi" w:hAnsiTheme="minorHAnsi" w:cstheme="minorHAnsi"/>
          <w:smallCaps/>
          <w:sz w:val="22"/>
          <w:szCs w:val="22"/>
        </w:rPr>
        <w:t xml:space="preserve">Am. J. Crim. </w:t>
      </w:r>
      <w:r w:rsidR="003F152C" w:rsidRPr="00C13C80">
        <w:rPr>
          <w:rFonts w:asciiTheme="minorHAnsi" w:hAnsiTheme="minorHAnsi" w:cstheme="minorHAnsi"/>
          <w:smallCaps/>
          <w:sz w:val="22"/>
          <w:szCs w:val="22"/>
        </w:rPr>
        <w:t>81</w:t>
      </w:r>
      <w:r w:rsidR="00756D2B" w:rsidRPr="00C13C80">
        <w:rPr>
          <w:rFonts w:asciiTheme="minorHAnsi" w:hAnsiTheme="minorHAnsi" w:cstheme="minorHAnsi"/>
          <w:smallCaps/>
          <w:sz w:val="22"/>
          <w:szCs w:val="22"/>
        </w:rPr>
        <w:t xml:space="preserve">-87, </w:t>
      </w:r>
      <w:r w:rsidR="005C0105" w:rsidRPr="00C13C80">
        <w:rPr>
          <w:rFonts w:asciiTheme="minorHAnsi" w:hAnsiTheme="minorHAnsi" w:cstheme="minorHAnsi"/>
          <w:smallCaps/>
          <w:sz w:val="22"/>
          <w:szCs w:val="22"/>
        </w:rPr>
        <w:t xml:space="preserve">91-94, </w:t>
      </w:r>
      <w:r w:rsidR="005A16A1" w:rsidRPr="00C13C80">
        <w:rPr>
          <w:rFonts w:asciiTheme="minorHAnsi" w:hAnsiTheme="minorHAnsi" w:cstheme="minorHAnsi"/>
          <w:smallCaps/>
          <w:sz w:val="22"/>
          <w:szCs w:val="22"/>
        </w:rPr>
        <w:t>102-128</w:t>
      </w:r>
      <w:r w:rsidR="003F152C" w:rsidRPr="00C13C80">
        <w:rPr>
          <w:rFonts w:asciiTheme="minorHAnsi" w:hAnsiTheme="minorHAnsi" w:cstheme="minorHAnsi"/>
          <w:smallCaps/>
          <w:sz w:val="22"/>
          <w:szCs w:val="22"/>
        </w:rPr>
        <w:t xml:space="preserve"> </w:t>
      </w:r>
      <w:r w:rsidR="003F152C" w:rsidRPr="00C13C80">
        <w:rPr>
          <w:rFonts w:asciiTheme="minorHAnsi" w:hAnsiTheme="minorHAnsi" w:cstheme="minorHAnsi"/>
          <w:sz w:val="22"/>
          <w:szCs w:val="22"/>
        </w:rPr>
        <w:t>(Fall 2020)</w:t>
      </w:r>
      <w:r w:rsidR="0082028F" w:rsidRPr="00C13C80">
        <w:rPr>
          <w:rFonts w:asciiTheme="minorHAnsi" w:hAnsiTheme="minorHAnsi" w:cstheme="minorHAnsi"/>
          <w:sz w:val="22"/>
          <w:szCs w:val="22"/>
        </w:rPr>
        <w:t>, (posted on Blackboard).</w:t>
      </w:r>
      <w:r w:rsidR="00967C5A" w:rsidRPr="00C13C80">
        <w:rPr>
          <w:rFonts w:asciiTheme="minorHAnsi" w:hAnsiTheme="minorHAnsi" w:cstheme="minorHAnsi"/>
          <w:sz w:val="22"/>
          <w:szCs w:val="22"/>
        </w:rPr>
        <w:t xml:space="preserve">  </w:t>
      </w:r>
    </w:p>
    <w:p w14:paraId="34364A47" w14:textId="21CC633B" w:rsidR="00E23B7F" w:rsidRPr="00C34320" w:rsidRDefault="00E23B7F" w:rsidP="00E23B7F">
      <w:pPr>
        <w:rPr>
          <w:rFonts w:asciiTheme="minorHAnsi" w:hAnsiTheme="minorHAnsi" w:cstheme="minorHAnsi"/>
          <w:b/>
          <w:sz w:val="22"/>
          <w:szCs w:val="22"/>
        </w:rPr>
      </w:pPr>
    </w:p>
    <w:p w14:paraId="39079551" w14:textId="445DBF19" w:rsidR="00E23B7F" w:rsidRPr="00C34320" w:rsidRDefault="00156085" w:rsidP="00B34D41">
      <w:pPr>
        <w:keepNext/>
        <w:rPr>
          <w:rFonts w:asciiTheme="minorHAnsi" w:hAnsiTheme="minorHAnsi" w:cstheme="minorHAnsi"/>
          <w:b/>
          <w:sz w:val="22"/>
          <w:szCs w:val="22"/>
        </w:rPr>
      </w:pPr>
      <w:commentRangeStart w:id="8"/>
      <w:r>
        <w:rPr>
          <w:rFonts w:asciiTheme="minorHAnsi" w:hAnsiTheme="minorHAnsi" w:cstheme="minorHAnsi"/>
          <w:b/>
          <w:sz w:val="22"/>
          <w:szCs w:val="22"/>
        </w:rPr>
        <w:t xml:space="preserve">March </w:t>
      </w:r>
      <w:r w:rsidR="007E2D91">
        <w:rPr>
          <w:rFonts w:asciiTheme="minorHAnsi" w:hAnsiTheme="minorHAnsi" w:cstheme="minorHAnsi"/>
          <w:b/>
          <w:sz w:val="22"/>
          <w:szCs w:val="22"/>
        </w:rPr>
        <w:t>23</w:t>
      </w:r>
      <w:r w:rsidR="00E23B7F" w:rsidRPr="00C34320">
        <w:rPr>
          <w:rFonts w:asciiTheme="minorHAnsi" w:hAnsiTheme="minorHAnsi" w:cstheme="minorHAnsi"/>
          <w:b/>
          <w:sz w:val="22"/>
          <w:szCs w:val="22"/>
        </w:rPr>
        <w:t xml:space="preserve">, </w:t>
      </w:r>
      <w:r w:rsidR="006E0865">
        <w:rPr>
          <w:rFonts w:asciiTheme="minorHAnsi" w:hAnsiTheme="minorHAnsi" w:cstheme="minorHAnsi"/>
          <w:b/>
          <w:sz w:val="22"/>
          <w:szCs w:val="22"/>
        </w:rPr>
        <w:t>2026</w:t>
      </w:r>
      <w:r w:rsidR="00E23B7F" w:rsidRPr="00C34320">
        <w:rPr>
          <w:rFonts w:asciiTheme="minorHAnsi" w:hAnsiTheme="minorHAnsi" w:cstheme="minorHAnsi"/>
          <w:b/>
          <w:sz w:val="22"/>
          <w:szCs w:val="22"/>
        </w:rPr>
        <w:t>: Hung Juries and Jury Nullif</w:t>
      </w:r>
      <w:r w:rsidR="00017A40" w:rsidRPr="00C34320">
        <w:rPr>
          <w:rFonts w:asciiTheme="minorHAnsi" w:hAnsiTheme="minorHAnsi" w:cstheme="minorHAnsi"/>
          <w:b/>
          <w:sz w:val="22"/>
          <w:szCs w:val="22"/>
        </w:rPr>
        <w:t>i</w:t>
      </w:r>
      <w:r w:rsidR="00E23B7F" w:rsidRPr="00C34320">
        <w:rPr>
          <w:rFonts w:asciiTheme="minorHAnsi" w:hAnsiTheme="minorHAnsi" w:cstheme="minorHAnsi"/>
          <w:b/>
          <w:sz w:val="22"/>
          <w:szCs w:val="22"/>
        </w:rPr>
        <w:t>cation</w:t>
      </w:r>
      <w:commentRangeEnd w:id="8"/>
      <w:r w:rsidR="007F6649" w:rsidRPr="00C34320">
        <w:rPr>
          <w:rStyle w:val="CommentReference"/>
          <w:rFonts w:asciiTheme="minorHAnsi" w:hAnsiTheme="minorHAnsi" w:cstheme="minorHAnsi"/>
          <w:b/>
          <w:sz w:val="22"/>
          <w:szCs w:val="22"/>
        </w:rPr>
        <w:commentReference w:id="8"/>
      </w:r>
    </w:p>
    <w:p w14:paraId="3B98E1D5" w14:textId="62114D2E" w:rsidR="00B82C15" w:rsidRPr="00C34320" w:rsidRDefault="00B82C15" w:rsidP="00EA3067">
      <w:pPr>
        <w:pStyle w:val="Heading5"/>
        <w:numPr>
          <w:ilvl w:val="0"/>
          <w:numId w:val="32"/>
        </w:numPr>
        <w:rPr>
          <w:rFonts w:asciiTheme="minorHAnsi" w:hAnsiTheme="minorHAnsi" w:cstheme="minorHAnsi"/>
          <w:b w:val="0"/>
          <w:sz w:val="22"/>
          <w:szCs w:val="22"/>
        </w:rPr>
      </w:pPr>
      <w:r w:rsidRPr="00C34320">
        <w:rPr>
          <w:rStyle w:val="Hyperlink"/>
          <w:rFonts w:asciiTheme="minorHAnsi" w:hAnsiTheme="minorHAnsi" w:cstheme="minorHAnsi"/>
          <w:b w:val="0"/>
          <w:color w:val="auto"/>
          <w:sz w:val="22"/>
          <w:szCs w:val="22"/>
          <w:u w:val="none"/>
        </w:rPr>
        <w:t xml:space="preserve">Hannaford-Agor &amp; Hans, </w:t>
      </w:r>
      <w:r w:rsidRPr="00C34320">
        <w:rPr>
          <w:rStyle w:val="Hyperlink"/>
          <w:rFonts w:asciiTheme="minorHAnsi" w:hAnsiTheme="minorHAnsi" w:cstheme="minorHAnsi"/>
          <w:b w:val="0"/>
          <w:i/>
          <w:color w:val="auto"/>
          <w:sz w:val="22"/>
          <w:szCs w:val="22"/>
          <w:u w:val="none"/>
        </w:rPr>
        <w:t xml:space="preserve">Nullification at Work? </w:t>
      </w:r>
      <w:r w:rsidRPr="00C34320">
        <w:rPr>
          <w:rStyle w:val="Hyperlink"/>
          <w:rFonts w:asciiTheme="minorHAnsi" w:hAnsiTheme="minorHAnsi" w:cstheme="minorHAnsi"/>
          <w:b w:val="0"/>
          <w:i/>
          <w:caps/>
          <w:color w:val="auto"/>
          <w:sz w:val="22"/>
          <w:szCs w:val="22"/>
          <w:u w:val="none"/>
        </w:rPr>
        <w:t>A</w:t>
      </w:r>
      <w:r w:rsidRPr="00C34320">
        <w:rPr>
          <w:rStyle w:val="Hyperlink"/>
          <w:rFonts w:asciiTheme="minorHAnsi" w:hAnsiTheme="minorHAnsi" w:cstheme="minorHAnsi"/>
          <w:b w:val="0"/>
          <w:i/>
          <w:color w:val="auto"/>
          <w:sz w:val="22"/>
          <w:szCs w:val="22"/>
          <w:u w:val="none"/>
        </w:rPr>
        <w:t xml:space="preserve"> Glimpse from the NCSC Study of Hung Juries, </w:t>
      </w:r>
      <w:r w:rsidRPr="00C34320">
        <w:rPr>
          <w:rStyle w:val="Hyperlink"/>
          <w:rFonts w:asciiTheme="minorHAnsi" w:hAnsiTheme="minorHAnsi" w:cstheme="minorHAnsi"/>
          <w:b w:val="0"/>
          <w:color w:val="auto"/>
          <w:sz w:val="22"/>
          <w:szCs w:val="22"/>
          <w:u w:val="none"/>
        </w:rPr>
        <w:t xml:space="preserve">78 </w:t>
      </w:r>
      <w:r w:rsidRPr="00C34320">
        <w:rPr>
          <w:rStyle w:val="Hyperlink"/>
          <w:rFonts w:asciiTheme="minorHAnsi" w:hAnsiTheme="minorHAnsi" w:cstheme="minorHAnsi"/>
          <w:b w:val="0"/>
          <w:smallCaps/>
          <w:color w:val="auto"/>
          <w:sz w:val="22"/>
          <w:szCs w:val="22"/>
          <w:u w:val="none"/>
        </w:rPr>
        <w:t>Chi-Kent L. Rev. 1249 (2003) (</w:t>
      </w:r>
      <w:r w:rsidRPr="00C34320">
        <w:rPr>
          <w:rStyle w:val="Hyperlink"/>
          <w:rFonts w:asciiTheme="minorHAnsi" w:hAnsiTheme="minorHAnsi" w:cstheme="minorHAnsi"/>
          <w:b w:val="0"/>
          <w:color w:val="auto"/>
          <w:sz w:val="22"/>
          <w:szCs w:val="22"/>
          <w:u w:val="none"/>
        </w:rPr>
        <w:t xml:space="preserve">located at </w:t>
      </w:r>
      <w:hyperlink r:id="rId41" w:history="1">
        <w:r w:rsidR="00AA2B23" w:rsidRPr="009F7396">
          <w:rPr>
            <w:rStyle w:val="Hyperlink"/>
            <w:rFonts w:asciiTheme="minorHAnsi" w:hAnsiTheme="minorHAnsi" w:cstheme="minorHAnsi"/>
            <w:b w:val="0"/>
            <w:sz w:val="22"/>
            <w:szCs w:val="22"/>
          </w:rPr>
          <w:t>https://scholarship.law.cornell.edu/facpub/397/</w:t>
        </w:r>
      </w:hyperlink>
      <w:r w:rsidR="00AA2B23">
        <w:rPr>
          <w:rStyle w:val="Hyperlink"/>
          <w:rFonts w:asciiTheme="minorHAnsi" w:hAnsiTheme="minorHAnsi" w:cstheme="minorHAnsi"/>
          <w:b w:val="0"/>
          <w:color w:val="auto"/>
          <w:sz w:val="22"/>
          <w:szCs w:val="22"/>
          <w:u w:val="none"/>
        </w:rPr>
        <w:t xml:space="preserve">.  </w:t>
      </w:r>
    </w:p>
    <w:p w14:paraId="57F866AD" w14:textId="77777777" w:rsidR="009B73D3" w:rsidRPr="00C34320" w:rsidRDefault="00017A40" w:rsidP="00EA3067">
      <w:pPr>
        <w:pStyle w:val="Heading5"/>
        <w:numPr>
          <w:ilvl w:val="0"/>
          <w:numId w:val="32"/>
        </w:numPr>
        <w:rPr>
          <w:rStyle w:val="Hyperlink"/>
          <w:rFonts w:asciiTheme="minorHAnsi" w:hAnsiTheme="minorHAnsi" w:cstheme="minorHAnsi"/>
          <w:b w:val="0"/>
          <w:color w:val="auto"/>
          <w:sz w:val="22"/>
          <w:szCs w:val="22"/>
          <w:u w:val="none"/>
        </w:rPr>
      </w:pPr>
      <w:r w:rsidRPr="00C34320">
        <w:rPr>
          <w:rStyle w:val="Hyperlink"/>
          <w:rFonts w:asciiTheme="minorHAnsi" w:hAnsiTheme="minorHAnsi" w:cstheme="minorHAnsi"/>
          <w:b w:val="0"/>
          <w:color w:val="auto"/>
          <w:sz w:val="22"/>
          <w:szCs w:val="22"/>
          <w:u w:val="none"/>
        </w:rPr>
        <w:t xml:space="preserve">Listen to </w:t>
      </w:r>
      <w:r w:rsidRPr="00C34320">
        <w:rPr>
          <w:rStyle w:val="Hyperlink"/>
          <w:rFonts w:asciiTheme="minorHAnsi" w:hAnsiTheme="minorHAnsi" w:cstheme="minorHAnsi"/>
          <w:b w:val="0"/>
          <w:i/>
          <w:color w:val="auto"/>
          <w:sz w:val="22"/>
          <w:szCs w:val="22"/>
          <w:u w:val="none"/>
        </w:rPr>
        <w:t xml:space="preserve">RadioLab </w:t>
      </w:r>
      <w:r w:rsidRPr="00C34320">
        <w:rPr>
          <w:rStyle w:val="Hyperlink"/>
          <w:rFonts w:asciiTheme="minorHAnsi" w:hAnsiTheme="minorHAnsi" w:cstheme="minorHAnsi"/>
          <w:b w:val="0"/>
          <w:color w:val="auto"/>
          <w:sz w:val="22"/>
          <w:szCs w:val="22"/>
          <w:u w:val="none"/>
        </w:rPr>
        <w:t>podcast</w:t>
      </w:r>
      <w:r w:rsidRPr="00C34320">
        <w:rPr>
          <w:rStyle w:val="Hyperlink"/>
          <w:rFonts w:asciiTheme="minorHAnsi" w:hAnsiTheme="minorHAnsi" w:cstheme="minorHAnsi"/>
          <w:b w:val="0"/>
          <w:i/>
          <w:color w:val="auto"/>
          <w:sz w:val="22"/>
          <w:szCs w:val="22"/>
          <w:u w:val="none"/>
        </w:rPr>
        <w:t xml:space="preserve">: Null and Void </w:t>
      </w:r>
      <w:r w:rsidRPr="00C34320">
        <w:rPr>
          <w:rStyle w:val="Hyperlink"/>
          <w:rFonts w:asciiTheme="minorHAnsi" w:hAnsiTheme="minorHAnsi" w:cstheme="minorHAnsi"/>
          <w:b w:val="0"/>
          <w:color w:val="auto"/>
          <w:sz w:val="22"/>
          <w:szCs w:val="22"/>
          <w:u w:val="none"/>
        </w:rPr>
        <w:t xml:space="preserve">(May 12, 2016) at </w:t>
      </w:r>
      <w:hyperlink r:id="rId42" w:history="1">
        <w:r w:rsidRPr="00C34320">
          <w:rPr>
            <w:rStyle w:val="Hyperlink"/>
            <w:rFonts w:asciiTheme="minorHAnsi" w:hAnsiTheme="minorHAnsi" w:cstheme="minorHAnsi"/>
            <w:b w:val="0"/>
            <w:sz w:val="22"/>
            <w:szCs w:val="22"/>
          </w:rPr>
          <w:t>http://www.radiolab.org/story/null-and-void/</w:t>
        </w:r>
      </w:hyperlink>
      <w:r w:rsidRPr="00C34320">
        <w:rPr>
          <w:rStyle w:val="Hyperlink"/>
          <w:rFonts w:asciiTheme="minorHAnsi" w:hAnsiTheme="minorHAnsi" w:cstheme="minorHAnsi"/>
          <w:b w:val="0"/>
          <w:color w:val="auto"/>
          <w:sz w:val="22"/>
          <w:szCs w:val="22"/>
          <w:u w:val="none"/>
        </w:rPr>
        <w:t>.</w:t>
      </w:r>
    </w:p>
    <w:p w14:paraId="3F8C2480" w14:textId="0625AF4B" w:rsidR="00017A40" w:rsidRPr="00C34320" w:rsidRDefault="009B73D3" w:rsidP="00EA3067">
      <w:pPr>
        <w:pStyle w:val="Heading5"/>
        <w:numPr>
          <w:ilvl w:val="0"/>
          <w:numId w:val="32"/>
        </w:numPr>
        <w:rPr>
          <w:rStyle w:val="Hyperlink"/>
          <w:rFonts w:asciiTheme="minorHAnsi" w:hAnsiTheme="minorHAnsi" w:cstheme="minorHAnsi"/>
          <w:b w:val="0"/>
          <w:color w:val="auto"/>
          <w:sz w:val="22"/>
          <w:szCs w:val="22"/>
          <w:u w:val="none"/>
        </w:rPr>
      </w:pPr>
      <w:r w:rsidRPr="00C34320">
        <w:rPr>
          <w:rStyle w:val="Hyperlink"/>
          <w:rFonts w:asciiTheme="minorHAnsi" w:hAnsiTheme="minorHAnsi" w:cstheme="minorHAnsi"/>
          <w:b w:val="0"/>
          <w:color w:val="auto"/>
          <w:sz w:val="22"/>
          <w:szCs w:val="22"/>
          <w:u w:val="none"/>
        </w:rPr>
        <w:t xml:space="preserve">Hans et al., </w:t>
      </w:r>
      <w:r w:rsidRPr="00C34320">
        <w:rPr>
          <w:rStyle w:val="Hyperlink"/>
          <w:rFonts w:asciiTheme="minorHAnsi" w:hAnsiTheme="minorHAnsi" w:cstheme="minorHAnsi"/>
          <w:b w:val="0"/>
          <w:i/>
          <w:color w:val="auto"/>
          <w:sz w:val="22"/>
          <w:szCs w:val="22"/>
          <w:u w:val="none"/>
        </w:rPr>
        <w:t xml:space="preserve">The Hung Jury: The </w:t>
      </w:r>
      <w:r w:rsidRPr="00C34320">
        <w:rPr>
          <w:rStyle w:val="Hyperlink"/>
          <w:rFonts w:asciiTheme="minorHAnsi" w:hAnsiTheme="minorHAnsi" w:cstheme="minorHAnsi"/>
          <w:b w:val="0"/>
          <w:color w:val="auto"/>
          <w:sz w:val="22"/>
          <w:szCs w:val="22"/>
          <w:u w:val="none"/>
        </w:rPr>
        <w:t xml:space="preserve">American Jury’s </w:t>
      </w:r>
      <w:r w:rsidRPr="00C34320">
        <w:rPr>
          <w:rStyle w:val="Hyperlink"/>
          <w:rFonts w:asciiTheme="minorHAnsi" w:hAnsiTheme="minorHAnsi" w:cstheme="minorHAnsi"/>
          <w:b w:val="0"/>
          <w:i/>
          <w:color w:val="auto"/>
          <w:sz w:val="22"/>
          <w:szCs w:val="22"/>
          <w:u w:val="none"/>
        </w:rPr>
        <w:t xml:space="preserve">Insights and Contemporary Understanding, </w:t>
      </w:r>
      <w:r w:rsidRPr="00C34320">
        <w:rPr>
          <w:rStyle w:val="Hyperlink"/>
          <w:rFonts w:asciiTheme="minorHAnsi" w:hAnsiTheme="minorHAnsi" w:cstheme="minorHAnsi"/>
          <w:b w:val="0"/>
          <w:smallCaps/>
          <w:color w:val="auto"/>
          <w:sz w:val="22"/>
          <w:szCs w:val="22"/>
          <w:u w:val="none"/>
        </w:rPr>
        <w:t xml:space="preserve">Crim. L. Bull. </w:t>
      </w:r>
      <w:r w:rsidRPr="00C34320">
        <w:rPr>
          <w:rStyle w:val="Hyperlink"/>
          <w:rFonts w:asciiTheme="minorHAnsi" w:hAnsiTheme="minorHAnsi" w:cstheme="minorHAnsi"/>
          <w:b w:val="0"/>
          <w:color w:val="auto"/>
          <w:sz w:val="22"/>
          <w:szCs w:val="22"/>
          <w:u w:val="none"/>
        </w:rPr>
        <w:t>(located at</w:t>
      </w:r>
      <w:r w:rsidR="00F21312">
        <w:rPr>
          <w:rStyle w:val="Hyperlink"/>
          <w:rFonts w:asciiTheme="minorHAnsi" w:hAnsiTheme="minorHAnsi" w:cstheme="minorHAnsi"/>
          <w:b w:val="0"/>
          <w:color w:val="auto"/>
          <w:sz w:val="22"/>
          <w:szCs w:val="22"/>
          <w:u w:val="none"/>
        </w:rPr>
        <w:t xml:space="preserve"> </w:t>
      </w:r>
      <w:hyperlink r:id="rId43" w:history="1">
        <w:r w:rsidR="00F519AA" w:rsidRPr="009F7396">
          <w:rPr>
            <w:rStyle w:val="Hyperlink"/>
            <w:rFonts w:asciiTheme="minorHAnsi" w:hAnsiTheme="minorHAnsi" w:cstheme="minorHAnsi"/>
            <w:b w:val="0"/>
            <w:sz w:val="22"/>
            <w:szCs w:val="22"/>
          </w:rPr>
          <w:t>https://docslib.org/doc/4386820/the-hung-jury-the-american-jury-s-insights-and-contemporary-understanding</w:t>
        </w:r>
      </w:hyperlink>
      <w:r w:rsidR="00F519AA">
        <w:rPr>
          <w:rStyle w:val="Hyperlink"/>
          <w:rFonts w:asciiTheme="minorHAnsi" w:hAnsiTheme="minorHAnsi" w:cstheme="minorHAnsi"/>
          <w:b w:val="0"/>
          <w:color w:val="auto"/>
          <w:sz w:val="22"/>
          <w:szCs w:val="22"/>
          <w:u w:val="none"/>
        </w:rPr>
        <w:t xml:space="preserve">).  </w:t>
      </w:r>
    </w:p>
    <w:p w14:paraId="6D1B1A28" w14:textId="77777777" w:rsidR="009B73D3" w:rsidRPr="00C34320" w:rsidRDefault="009B73D3" w:rsidP="009B73D3">
      <w:pPr>
        <w:rPr>
          <w:rFonts w:asciiTheme="minorHAnsi" w:hAnsiTheme="minorHAnsi" w:cstheme="minorHAnsi"/>
          <w:sz w:val="22"/>
          <w:szCs w:val="22"/>
        </w:rPr>
      </w:pPr>
    </w:p>
    <w:p w14:paraId="48175916" w14:textId="5C67B72A" w:rsidR="00E23B7F" w:rsidRPr="00C234A0" w:rsidRDefault="007E2D91" w:rsidP="00116A32">
      <w:pPr>
        <w:keepNext/>
        <w:rPr>
          <w:rFonts w:ascii="M" w:hAnsi="M" w:cstheme="minorHAnsi"/>
          <w:b/>
          <w:smallCaps/>
          <w:sz w:val="22"/>
          <w:szCs w:val="22"/>
        </w:rPr>
      </w:pPr>
      <w:commentRangeStart w:id="9"/>
      <w:r>
        <w:rPr>
          <w:rFonts w:asciiTheme="minorHAnsi" w:hAnsiTheme="minorHAnsi" w:cstheme="minorHAnsi"/>
          <w:b/>
          <w:sz w:val="22"/>
          <w:szCs w:val="22"/>
        </w:rPr>
        <w:t>March 30</w:t>
      </w:r>
      <w:r w:rsidR="00E23B7F" w:rsidRPr="00C34320">
        <w:rPr>
          <w:rFonts w:asciiTheme="minorHAnsi" w:hAnsiTheme="minorHAnsi" w:cstheme="minorHAnsi"/>
          <w:b/>
          <w:sz w:val="22"/>
          <w:szCs w:val="22"/>
        </w:rPr>
        <w:t xml:space="preserve">, </w:t>
      </w:r>
      <w:r w:rsidR="006E0865">
        <w:rPr>
          <w:rFonts w:asciiTheme="minorHAnsi" w:hAnsiTheme="minorHAnsi" w:cstheme="minorHAnsi"/>
          <w:b/>
          <w:sz w:val="22"/>
          <w:szCs w:val="22"/>
        </w:rPr>
        <w:t>2026</w:t>
      </w:r>
      <w:r w:rsidR="00E23B7F" w:rsidRPr="00C34320">
        <w:rPr>
          <w:rFonts w:asciiTheme="minorHAnsi" w:hAnsiTheme="minorHAnsi" w:cstheme="minorHAnsi"/>
          <w:b/>
          <w:sz w:val="22"/>
          <w:szCs w:val="22"/>
        </w:rPr>
        <w:t>: Capital Juries</w:t>
      </w:r>
      <w:commentRangeEnd w:id="9"/>
      <w:r w:rsidR="00E43730" w:rsidRPr="00C234A0">
        <w:rPr>
          <w:rStyle w:val="CommentReference"/>
          <w:rFonts w:ascii="M" w:hAnsi="M" w:cstheme="minorHAnsi"/>
          <w:b/>
          <w:smallCaps/>
          <w:sz w:val="22"/>
          <w:szCs w:val="22"/>
        </w:rPr>
        <w:commentReference w:id="9"/>
      </w:r>
    </w:p>
    <w:p w14:paraId="57C1733E" w14:textId="5CE480B4" w:rsidR="0014590C" w:rsidRDefault="002F39DC" w:rsidP="00EA3067">
      <w:pPr>
        <w:pStyle w:val="ListParagraph"/>
        <w:numPr>
          <w:ilvl w:val="0"/>
          <w:numId w:val="33"/>
        </w:numPr>
        <w:rPr>
          <w:rFonts w:asciiTheme="minorHAnsi" w:hAnsiTheme="minorHAnsi" w:cstheme="minorHAnsi"/>
          <w:sz w:val="22"/>
          <w:szCs w:val="22"/>
        </w:rPr>
      </w:pPr>
      <w:r>
        <w:rPr>
          <w:rFonts w:asciiTheme="minorHAnsi" w:hAnsiTheme="minorHAnsi" w:cstheme="minorHAnsi"/>
          <w:sz w:val="22"/>
          <w:szCs w:val="22"/>
        </w:rPr>
        <w:t xml:space="preserve">Jeffrey Abramson, </w:t>
      </w:r>
      <w:r>
        <w:rPr>
          <w:rFonts w:asciiTheme="minorHAnsi" w:hAnsiTheme="minorHAnsi" w:cstheme="minorHAnsi"/>
          <w:i/>
          <w:iCs/>
          <w:sz w:val="22"/>
          <w:szCs w:val="22"/>
        </w:rPr>
        <w:t xml:space="preserve">Death-is-Different Jurisprudence and the Role of the Capital Jury, </w:t>
      </w:r>
      <w:r w:rsidR="00C234A0">
        <w:rPr>
          <w:rFonts w:asciiTheme="minorHAnsi" w:hAnsiTheme="minorHAnsi" w:cstheme="minorHAnsi"/>
          <w:sz w:val="22"/>
          <w:szCs w:val="22"/>
        </w:rPr>
        <w:t xml:space="preserve">2 Ohio S J Crim Law 117 (2004), available at </w:t>
      </w:r>
      <w:hyperlink r:id="rId44" w:history="1">
        <w:r w:rsidR="00C234A0" w:rsidRPr="00612CDF">
          <w:rPr>
            <w:rStyle w:val="Hyperlink"/>
            <w:rFonts w:asciiTheme="minorHAnsi" w:hAnsiTheme="minorHAnsi" w:cstheme="minorHAnsi"/>
            <w:sz w:val="22"/>
            <w:szCs w:val="22"/>
          </w:rPr>
          <w:t>https://papers.ssrn.com/sol3/papers.cfm?abstract_id=2668821</w:t>
        </w:r>
      </w:hyperlink>
      <w:r w:rsidR="00C234A0">
        <w:rPr>
          <w:rFonts w:asciiTheme="minorHAnsi" w:hAnsiTheme="minorHAnsi" w:cstheme="minorHAnsi"/>
          <w:sz w:val="22"/>
          <w:szCs w:val="22"/>
        </w:rPr>
        <w:t xml:space="preserve">.  </w:t>
      </w:r>
    </w:p>
    <w:p w14:paraId="46C304E0" w14:textId="0B087016" w:rsidR="002F39DC" w:rsidRDefault="0024010F" w:rsidP="002F39DC">
      <w:pPr>
        <w:pStyle w:val="ListParagraph"/>
        <w:numPr>
          <w:ilvl w:val="0"/>
          <w:numId w:val="33"/>
        </w:numPr>
        <w:rPr>
          <w:rFonts w:asciiTheme="minorHAnsi" w:hAnsiTheme="minorHAnsi" w:cstheme="minorHAnsi"/>
          <w:sz w:val="22"/>
          <w:szCs w:val="22"/>
        </w:rPr>
      </w:pPr>
      <w:r>
        <w:rPr>
          <w:rFonts w:asciiTheme="minorHAnsi" w:hAnsiTheme="minorHAnsi" w:cstheme="minorHAnsi"/>
          <w:sz w:val="22"/>
          <w:szCs w:val="22"/>
        </w:rPr>
        <w:t xml:space="preserve">Mary Rose &amp; Meredith Martin Rountree, </w:t>
      </w:r>
      <w:r>
        <w:rPr>
          <w:rFonts w:asciiTheme="minorHAnsi" w:hAnsiTheme="minorHAnsi" w:cstheme="minorHAnsi"/>
          <w:i/>
          <w:iCs/>
          <w:sz w:val="22"/>
          <w:szCs w:val="22"/>
        </w:rPr>
        <w:t xml:space="preserve">The Focal Concerns of Jurors Evaluating Mitigation: Evidence from Federal Capital Jury Forms, </w:t>
      </w:r>
      <w:r>
        <w:rPr>
          <w:rFonts w:asciiTheme="minorHAnsi" w:hAnsiTheme="minorHAnsi" w:cstheme="minorHAnsi"/>
          <w:sz w:val="22"/>
          <w:szCs w:val="22"/>
        </w:rPr>
        <w:t xml:space="preserve">56 </w:t>
      </w:r>
      <w:r>
        <w:rPr>
          <w:rFonts w:asciiTheme="minorHAnsi" w:hAnsiTheme="minorHAnsi" w:cstheme="minorHAnsi"/>
          <w:smallCaps/>
          <w:sz w:val="22"/>
          <w:szCs w:val="22"/>
        </w:rPr>
        <w:t>L. &amp; Soc’y Rev. 213 (</w:t>
      </w:r>
      <w:r w:rsidR="00E666C3">
        <w:rPr>
          <w:rFonts w:asciiTheme="minorHAnsi" w:hAnsiTheme="minorHAnsi" w:cstheme="minorHAnsi"/>
          <w:smallCaps/>
          <w:sz w:val="22"/>
          <w:szCs w:val="22"/>
        </w:rPr>
        <w:t>2024</w:t>
      </w:r>
      <w:r>
        <w:rPr>
          <w:rFonts w:asciiTheme="minorHAnsi" w:hAnsiTheme="minorHAnsi" w:cstheme="minorHAnsi"/>
          <w:smallCaps/>
          <w:sz w:val="22"/>
          <w:szCs w:val="22"/>
        </w:rPr>
        <w:t>)</w:t>
      </w:r>
      <w:r w:rsidR="00032B92">
        <w:rPr>
          <w:rFonts w:asciiTheme="minorHAnsi" w:hAnsiTheme="minorHAnsi" w:cstheme="minorHAnsi"/>
          <w:smallCaps/>
          <w:sz w:val="22"/>
          <w:szCs w:val="22"/>
        </w:rPr>
        <w:t xml:space="preserve"> (</w:t>
      </w:r>
      <w:r w:rsidR="00032B92">
        <w:rPr>
          <w:rFonts w:asciiTheme="minorHAnsi" w:hAnsiTheme="minorHAnsi" w:cstheme="minorHAnsi"/>
          <w:sz w:val="22"/>
          <w:szCs w:val="22"/>
        </w:rPr>
        <w:t xml:space="preserve">located at </w:t>
      </w:r>
      <w:hyperlink r:id="rId45" w:history="1">
        <w:r w:rsidR="00BF6E19" w:rsidRPr="00827738">
          <w:rPr>
            <w:rStyle w:val="Hyperlink"/>
            <w:rFonts w:asciiTheme="minorHAnsi" w:hAnsiTheme="minorHAnsi" w:cstheme="minorHAnsi"/>
            <w:sz w:val="22"/>
            <w:szCs w:val="22"/>
          </w:rPr>
          <w:t>https://www.proquest.com/docview/2669110475</w:t>
        </w:r>
      </w:hyperlink>
      <w:r w:rsidR="004B786D">
        <w:rPr>
          <w:rFonts w:asciiTheme="minorHAnsi" w:hAnsiTheme="minorHAnsi" w:cstheme="minorHAnsi"/>
          <w:sz w:val="22"/>
          <w:szCs w:val="22"/>
        </w:rPr>
        <w:t xml:space="preserve">).  </w:t>
      </w:r>
      <w:r w:rsidR="00032B92">
        <w:rPr>
          <w:rFonts w:asciiTheme="minorHAnsi" w:hAnsiTheme="minorHAnsi" w:cstheme="minorHAnsi"/>
          <w:sz w:val="22"/>
          <w:szCs w:val="22"/>
        </w:rPr>
        <w:t>)</w:t>
      </w:r>
      <w:r w:rsidR="002F39DC">
        <w:rPr>
          <w:rFonts w:asciiTheme="minorHAnsi" w:hAnsiTheme="minorHAnsi" w:cstheme="minorHAnsi"/>
          <w:sz w:val="22"/>
          <w:szCs w:val="22"/>
        </w:rPr>
        <w:t xml:space="preserve">.  </w:t>
      </w:r>
    </w:p>
    <w:p w14:paraId="2A769FE0" w14:textId="5016DF27" w:rsidR="000529F5" w:rsidRPr="00EA3067" w:rsidRDefault="000529F5" w:rsidP="002F39DC">
      <w:pPr>
        <w:pStyle w:val="ListParagraph"/>
        <w:numPr>
          <w:ilvl w:val="0"/>
          <w:numId w:val="33"/>
        </w:numPr>
        <w:rPr>
          <w:rFonts w:asciiTheme="minorHAnsi" w:hAnsiTheme="minorHAnsi" w:cstheme="minorHAnsi"/>
          <w:sz w:val="22"/>
          <w:szCs w:val="22"/>
        </w:rPr>
      </w:pPr>
      <w:r w:rsidRPr="000529F5">
        <w:rPr>
          <w:rFonts w:asciiTheme="minorHAnsi" w:hAnsiTheme="minorHAnsi" w:cstheme="minorHAnsi"/>
          <w:sz w:val="22"/>
          <w:szCs w:val="22"/>
        </w:rPr>
        <w:t>Pp. 744</w:t>
      </w:r>
      <w:r w:rsidR="00877C54">
        <w:rPr>
          <w:rFonts w:asciiTheme="minorHAnsi" w:hAnsiTheme="minorHAnsi" w:cstheme="minorHAnsi"/>
          <w:sz w:val="22"/>
          <w:szCs w:val="22"/>
        </w:rPr>
        <w:t>-</w:t>
      </w:r>
      <w:r w:rsidR="00251250">
        <w:rPr>
          <w:rFonts w:asciiTheme="minorHAnsi" w:hAnsiTheme="minorHAnsi" w:cstheme="minorHAnsi"/>
          <w:sz w:val="22"/>
          <w:szCs w:val="22"/>
        </w:rPr>
        <w:t>749</w:t>
      </w:r>
      <w:r w:rsidRPr="000529F5">
        <w:rPr>
          <w:rFonts w:asciiTheme="minorHAnsi" w:hAnsiTheme="minorHAnsi" w:cstheme="minorHAnsi"/>
          <w:sz w:val="22"/>
          <w:szCs w:val="22"/>
        </w:rPr>
        <w:t xml:space="preserve"> in Ryan J. Winter &amp; Edith Greene, Juror Decision-Making, </w:t>
      </w:r>
      <w:r w:rsidRPr="000529F5">
        <w:rPr>
          <w:rFonts w:asciiTheme="minorHAnsi" w:hAnsiTheme="minorHAnsi" w:cstheme="minorHAnsi"/>
          <w:i/>
          <w:iCs/>
          <w:sz w:val="22"/>
          <w:szCs w:val="22"/>
        </w:rPr>
        <w:t>in</w:t>
      </w:r>
      <w:r w:rsidRPr="000529F5">
        <w:rPr>
          <w:rFonts w:asciiTheme="minorHAnsi" w:hAnsiTheme="minorHAnsi" w:cstheme="minorHAnsi"/>
          <w:sz w:val="22"/>
          <w:szCs w:val="22"/>
        </w:rPr>
        <w:t xml:space="preserve"> </w:t>
      </w:r>
      <w:r w:rsidRPr="000529F5">
        <w:rPr>
          <w:rFonts w:asciiTheme="minorHAnsi" w:hAnsiTheme="minorHAnsi" w:cstheme="minorHAnsi"/>
          <w:smallCaps/>
          <w:sz w:val="22"/>
          <w:szCs w:val="22"/>
        </w:rPr>
        <w:t xml:space="preserve">Francis T. Durso </w:t>
      </w:r>
      <w:r w:rsidRPr="000529F5">
        <w:rPr>
          <w:rFonts w:asciiTheme="minorHAnsi" w:hAnsiTheme="minorHAnsi" w:cstheme="minorHAnsi"/>
          <w:sz w:val="22"/>
          <w:szCs w:val="22"/>
        </w:rPr>
        <w:t>et al. (eds.), H</w:t>
      </w:r>
      <w:r w:rsidRPr="000529F5">
        <w:rPr>
          <w:rFonts w:asciiTheme="minorHAnsi" w:hAnsiTheme="minorHAnsi" w:cstheme="minorHAnsi"/>
          <w:smallCaps/>
          <w:sz w:val="22"/>
          <w:szCs w:val="22"/>
        </w:rPr>
        <w:t>and</w:t>
      </w:r>
      <w:r>
        <w:rPr>
          <w:rFonts w:asciiTheme="minorHAnsi" w:hAnsiTheme="minorHAnsi" w:cstheme="minorHAnsi"/>
          <w:smallCaps/>
          <w:sz w:val="22"/>
          <w:szCs w:val="22"/>
        </w:rPr>
        <w:t>book of Applied Cognition (2007) (</w:t>
      </w:r>
      <w:r>
        <w:rPr>
          <w:rFonts w:asciiTheme="minorHAnsi" w:hAnsiTheme="minorHAnsi" w:cstheme="minorHAnsi"/>
          <w:sz w:val="22"/>
          <w:szCs w:val="22"/>
        </w:rPr>
        <w:t xml:space="preserve">located at  </w:t>
      </w:r>
      <w:hyperlink r:id="rId46" w:history="1">
        <w:r w:rsidRPr="00B01B7A">
          <w:rPr>
            <w:rStyle w:val="Hyperlink"/>
            <w:rFonts w:asciiTheme="minorHAnsi" w:hAnsiTheme="minorHAnsi" w:cstheme="minorHAnsi"/>
            <w:sz w:val="22"/>
            <w:szCs w:val="22"/>
          </w:rPr>
          <w:t>https://www.researchgate.net/profile/Edie-Greene/publication/227992167_Juror_Decision-Making/links/5b7efdd9299bf1d5a723b821/Juror-Decision-Making.pdf</w:t>
        </w:r>
      </w:hyperlink>
      <w:r>
        <w:rPr>
          <w:rFonts w:asciiTheme="minorHAnsi" w:hAnsiTheme="minorHAnsi" w:cstheme="minorHAnsi"/>
          <w:sz w:val="22"/>
          <w:szCs w:val="22"/>
        </w:rPr>
        <w:t>).</w:t>
      </w:r>
    </w:p>
    <w:p w14:paraId="0B1BDBC5" w14:textId="20E936B3" w:rsidR="00B002D2" w:rsidRPr="00EA3067" w:rsidRDefault="00B002D2" w:rsidP="00C234A0">
      <w:pPr>
        <w:pStyle w:val="ListParagraph"/>
        <w:ind w:left="360"/>
        <w:rPr>
          <w:rFonts w:asciiTheme="minorHAnsi" w:hAnsiTheme="minorHAnsi" w:cstheme="minorHAnsi"/>
          <w:sz w:val="22"/>
          <w:szCs w:val="22"/>
        </w:rPr>
      </w:pPr>
    </w:p>
    <w:p w14:paraId="3644ED49" w14:textId="6C4C4D93" w:rsidR="00264A86" w:rsidRPr="00C34320" w:rsidRDefault="00264A86" w:rsidP="00644EA5">
      <w:pPr>
        <w:ind w:left="720" w:hanging="360"/>
        <w:rPr>
          <w:rFonts w:asciiTheme="minorHAnsi" w:hAnsiTheme="minorHAnsi" w:cstheme="minorHAnsi"/>
          <w:color w:val="FF0000"/>
          <w:sz w:val="22"/>
          <w:szCs w:val="22"/>
        </w:rPr>
      </w:pPr>
    </w:p>
    <w:p w14:paraId="7096D60E" w14:textId="139B8024" w:rsidR="007E2D91" w:rsidRDefault="007E2D91" w:rsidP="001A1234">
      <w:pPr>
        <w:rPr>
          <w:rFonts w:asciiTheme="minorHAnsi" w:hAnsiTheme="minorHAnsi" w:cstheme="minorHAnsi"/>
          <w:b/>
          <w:sz w:val="22"/>
          <w:szCs w:val="22"/>
        </w:rPr>
      </w:pPr>
      <w:commentRangeStart w:id="10"/>
      <w:r>
        <w:rPr>
          <w:rFonts w:asciiTheme="minorHAnsi" w:hAnsiTheme="minorHAnsi" w:cstheme="minorHAnsi"/>
          <w:b/>
          <w:sz w:val="22"/>
          <w:szCs w:val="22"/>
        </w:rPr>
        <w:t>April 6, 2026: The Future of Juries and Jury Trials</w:t>
      </w:r>
      <w:commentRangeEnd w:id="10"/>
      <w:r w:rsidR="00A46F42">
        <w:rPr>
          <w:rStyle w:val="CommentReference"/>
          <w:rFonts w:asciiTheme="minorHAnsi" w:hAnsiTheme="minorHAnsi" w:cstheme="minorHAnsi"/>
          <w:b/>
          <w:sz w:val="22"/>
          <w:szCs w:val="22"/>
        </w:rPr>
        <w:commentReference w:id="10"/>
      </w:r>
    </w:p>
    <w:p w14:paraId="6A38DF25" w14:textId="6EA0E9AF" w:rsidR="00941935" w:rsidRPr="006B573F" w:rsidRDefault="00BF6E19" w:rsidP="006B573F">
      <w:pPr>
        <w:pStyle w:val="ListParagraph"/>
        <w:numPr>
          <w:ilvl w:val="0"/>
          <w:numId w:val="33"/>
        </w:numPr>
        <w:rPr>
          <w:rFonts w:asciiTheme="minorHAnsi" w:hAnsiTheme="minorHAnsi" w:cstheme="minorHAnsi"/>
          <w:b/>
          <w:sz w:val="22"/>
          <w:szCs w:val="22"/>
        </w:rPr>
      </w:pPr>
      <w:r>
        <w:rPr>
          <w:rFonts w:asciiTheme="minorHAnsi" w:hAnsiTheme="minorHAnsi" w:cstheme="minorHAnsi"/>
          <w:bCs/>
          <w:sz w:val="22"/>
          <w:szCs w:val="22"/>
        </w:rPr>
        <w:t xml:space="preserve">Hannaford-Agor et al., </w:t>
      </w:r>
      <w:r>
        <w:rPr>
          <w:rFonts w:asciiTheme="minorHAnsi" w:hAnsiTheme="minorHAnsi" w:cstheme="minorHAnsi"/>
          <w:bCs/>
          <w:smallCaps/>
          <w:sz w:val="22"/>
          <w:szCs w:val="22"/>
        </w:rPr>
        <w:t>Preserving the Future of Juries and Jury Trials (</w:t>
      </w:r>
      <w:r>
        <w:rPr>
          <w:rFonts w:asciiTheme="minorHAnsi" w:hAnsiTheme="minorHAnsi" w:cstheme="minorHAnsi"/>
          <w:bCs/>
          <w:sz w:val="22"/>
          <w:szCs w:val="22"/>
        </w:rPr>
        <w:t xml:space="preserve">Dec. 2024), available at </w:t>
      </w:r>
      <w:hyperlink r:id="rId47" w:history="1">
        <w:r w:rsidR="00EE6829" w:rsidRPr="00827738">
          <w:rPr>
            <w:rStyle w:val="Hyperlink"/>
            <w:rFonts w:asciiTheme="minorHAnsi" w:hAnsiTheme="minorHAnsi" w:cstheme="minorHAnsi"/>
            <w:bCs/>
            <w:sz w:val="22"/>
            <w:szCs w:val="22"/>
          </w:rPr>
          <w:t>https://ncsc.contentdm.oclc.org/digital/collection/juries/id/392</w:t>
        </w:r>
      </w:hyperlink>
    </w:p>
    <w:p w14:paraId="6C6A860C" w14:textId="77777777" w:rsidR="00173DE2" w:rsidRPr="00EE6829" w:rsidRDefault="00173DE2" w:rsidP="00173DE2">
      <w:pPr>
        <w:pStyle w:val="ListParagraph"/>
        <w:ind w:left="360"/>
        <w:rPr>
          <w:rFonts w:asciiTheme="minorHAnsi" w:hAnsiTheme="minorHAnsi" w:cstheme="minorHAnsi"/>
          <w:b/>
          <w:sz w:val="22"/>
          <w:szCs w:val="22"/>
        </w:rPr>
      </w:pPr>
    </w:p>
    <w:p w14:paraId="0ACE5FF4" w14:textId="77777777" w:rsidR="00EE6829" w:rsidRPr="007E2D91" w:rsidRDefault="00EE6829" w:rsidP="00286798">
      <w:pPr>
        <w:pStyle w:val="ListParagraph"/>
        <w:ind w:left="360"/>
        <w:rPr>
          <w:rFonts w:asciiTheme="minorHAnsi" w:hAnsiTheme="minorHAnsi" w:cstheme="minorHAnsi"/>
          <w:b/>
          <w:sz w:val="22"/>
          <w:szCs w:val="22"/>
        </w:rPr>
      </w:pPr>
    </w:p>
    <w:p w14:paraId="22BF0622" w14:textId="11EA9D07" w:rsidR="001A1234" w:rsidRPr="00C34320" w:rsidRDefault="001A1234" w:rsidP="001A1234">
      <w:pPr>
        <w:rPr>
          <w:rFonts w:asciiTheme="minorHAnsi" w:hAnsiTheme="minorHAnsi" w:cstheme="minorHAnsi"/>
          <w:b/>
          <w:sz w:val="22"/>
          <w:szCs w:val="22"/>
        </w:rPr>
      </w:pPr>
      <w:r w:rsidRPr="00C34320">
        <w:rPr>
          <w:rFonts w:asciiTheme="minorHAnsi" w:hAnsiTheme="minorHAnsi" w:cstheme="minorHAnsi"/>
          <w:b/>
          <w:sz w:val="22"/>
          <w:szCs w:val="22"/>
        </w:rPr>
        <w:t xml:space="preserve">April </w:t>
      </w:r>
      <w:r w:rsidR="00E6597B">
        <w:rPr>
          <w:rFonts w:asciiTheme="minorHAnsi" w:hAnsiTheme="minorHAnsi" w:cstheme="minorHAnsi"/>
          <w:b/>
          <w:sz w:val="22"/>
          <w:szCs w:val="22"/>
        </w:rPr>
        <w:t>13</w:t>
      </w:r>
      <w:r w:rsidR="00A32217" w:rsidRPr="00C34320">
        <w:rPr>
          <w:rFonts w:asciiTheme="minorHAnsi" w:hAnsiTheme="minorHAnsi" w:cstheme="minorHAnsi"/>
          <w:b/>
          <w:sz w:val="22"/>
          <w:szCs w:val="22"/>
        </w:rPr>
        <w:t>,</w:t>
      </w:r>
      <w:r w:rsidRPr="00C34320">
        <w:rPr>
          <w:rFonts w:asciiTheme="minorHAnsi" w:hAnsiTheme="minorHAnsi" w:cstheme="minorHAnsi"/>
          <w:b/>
          <w:sz w:val="22"/>
          <w:szCs w:val="22"/>
        </w:rPr>
        <w:t xml:space="preserve"> </w:t>
      </w:r>
      <w:r w:rsidR="006E0865">
        <w:rPr>
          <w:rFonts w:asciiTheme="minorHAnsi" w:hAnsiTheme="minorHAnsi" w:cstheme="minorHAnsi"/>
          <w:b/>
          <w:sz w:val="22"/>
          <w:szCs w:val="22"/>
        </w:rPr>
        <w:t>2026</w:t>
      </w:r>
      <w:r w:rsidRPr="00C34320">
        <w:rPr>
          <w:rFonts w:asciiTheme="minorHAnsi" w:hAnsiTheme="minorHAnsi" w:cstheme="minorHAnsi"/>
          <w:b/>
          <w:sz w:val="22"/>
          <w:szCs w:val="22"/>
        </w:rPr>
        <w:t xml:space="preserve">: </w:t>
      </w:r>
      <w:r w:rsidR="00A32217" w:rsidRPr="00C34320">
        <w:rPr>
          <w:rFonts w:asciiTheme="minorHAnsi" w:hAnsiTheme="minorHAnsi" w:cstheme="minorHAnsi"/>
          <w:b/>
          <w:sz w:val="22"/>
          <w:szCs w:val="22"/>
        </w:rPr>
        <w:t>Student Research Presentations</w:t>
      </w:r>
    </w:p>
    <w:p w14:paraId="05B50312" w14:textId="16E9CFD8" w:rsidR="00E23B7F" w:rsidRDefault="00E23B7F" w:rsidP="00E23B7F">
      <w:pPr>
        <w:rPr>
          <w:rFonts w:asciiTheme="minorHAnsi" w:hAnsiTheme="minorHAnsi" w:cstheme="minorHAnsi"/>
          <w:b/>
          <w:sz w:val="22"/>
          <w:szCs w:val="22"/>
        </w:rPr>
      </w:pPr>
    </w:p>
    <w:p w14:paraId="5E17122E" w14:textId="77777777" w:rsidR="00173DE2" w:rsidRPr="00C34320" w:rsidRDefault="00173DE2" w:rsidP="00E23B7F">
      <w:pPr>
        <w:rPr>
          <w:rFonts w:asciiTheme="minorHAnsi" w:hAnsiTheme="minorHAnsi" w:cstheme="minorHAnsi"/>
          <w:b/>
          <w:sz w:val="22"/>
          <w:szCs w:val="22"/>
        </w:rPr>
      </w:pPr>
    </w:p>
    <w:p w14:paraId="22D761F2" w14:textId="451F49FC" w:rsidR="00A32217" w:rsidRPr="00C34320" w:rsidRDefault="00A32217" w:rsidP="00E23B7F">
      <w:pPr>
        <w:rPr>
          <w:rFonts w:asciiTheme="minorHAnsi" w:hAnsiTheme="minorHAnsi" w:cstheme="minorHAnsi"/>
          <w:b/>
          <w:sz w:val="22"/>
          <w:szCs w:val="22"/>
        </w:rPr>
      </w:pPr>
      <w:r w:rsidRPr="00C34320">
        <w:rPr>
          <w:rFonts w:asciiTheme="minorHAnsi" w:hAnsiTheme="minorHAnsi" w:cstheme="minorHAnsi"/>
          <w:b/>
          <w:sz w:val="22"/>
          <w:szCs w:val="22"/>
        </w:rPr>
        <w:t xml:space="preserve">April </w:t>
      </w:r>
      <w:r w:rsidR="00E6597B">
        <w:rPr>
          <w:rFonts w:asciiTheme="minorHAnsi" w:hAnsiTheme="minorHAnsi" w:cstheme="minorHAnsi"/>
          <w:b/>
          <w:sz w:val="22"/>
          <w:szCs w:val="22"/>
        </w:rPr>
        <w:t>20</w:t>
      </w:r>
      <w:r w:rsidRPr="00C34320">
        <w:rPr>
          <w:rFonts w:asciiTheme="minorHAnsi" w:hAnsiTheme="minorHAnsi" w:cstheme="minorHAnsi"/>
          <w:b/>
          <w:sz w:val="22"/>
          <w:szCs w:val="22"/>
        </w:rPr>
        <w:t xml:space="preserve">, </w:t>
      </w:r>
      <w:r w:rsidR="006E0865">
        <w:rPr>
          <w:rFonts w:asciiTheme="minorHAnsi" w:hAnsiTheme="minorHAnsi" w:cstheme="minorHAnsi"/>
          <w:b/>
          <w:sz w:val="22"/>
          <w:szCs w:val="22"/>
        </w:rPr>
        <w:t>2026</w:t>
      </w:r>
      <w:r w:rsidRPr="00C34320">
        <w:rPr>
          <w:rFonts w:asciiTheme="minorHAnsi" w:hAnsiTheme="minorHAnsi" w:cstheme="minorHAnsi"/>
          <w:b/>
          <w:sz w:val="22"/>
          <w:szCs w:val="22"/>
        </w:rPr>
        <w:t>: Student Research Presentations</w:t>
      </w:r>
    </w:p>
    <w:sectPr w:rsidR="00A32217" w:rsidRPr="00C34320" w:rsidSect="00255210">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ula Agor" w:date="2026-03-25T06:26:00Z" w:initials="PA">
    <w:p w14:paraId="69655818" w14:textId="77777777" w:rsidR="005E7E95" w:rsidRDefault="005E7E95" w:rsidP="005E7E95">
      <w:pPr>
        <w:pStyle w:val="CommentText"/>
      </w:pPr>
      <w:r>
        <w:rPr>
          <w:rStyle w:val="CommentReference"/>
        </w:rPr>
        <w:annotationRef/>
      </w:r>
      <w:r>
        <w:t>Themes: what is a jury?  What role(s) does it play in the American justice system?</w:t>
      </w:r>
    </w:p>
    <w:p w14:paraId="1BFCD6E1" w14:textId="77777777" w:rsidR="005E7E95" w:rsidRDefault="005E7E95" w:rsidP="005E7E95">
      <w:pPr>
        <w:pStyle w:val="CommentText"/>
      </w:pPr>
      <w:r>
        <w:t>Exercise: Jury Trivia Game</w:t>
      </w:r>
    </w:p>
  </w:comment>
  <w:comment w:id="1" w:author="Paula Agor" w:date="2026-03-25T06:30:00Z" w:initials="PA">
    <w:p w14:paraId="07A1A113" w14:textId="77777777" w:rsidR="00702CA6" w:rsidRDefault="00702CA6" w:rsidP="00702CA6">
      <w:pPr>
        <w:pStyle w:val="CommentText"/>
      </w:pPr>
      <w:r>
        <w:rPr>
          <w:rStyle w:val="CommentReference"/>
        </w:rPr>
        <w:annotationRef/>
      </w:r>
      <w:r>
        <w:t>Themes: eligibility for jury service and its relation to fair cross section jurisprudence; legal and operational factors that affect representation in the jury pool.  Discussion: is the point of the fair cross section requirement more effective deliberations or greater public confidence in the legitimacy of jury verdicts?</w:t>
      </w:r>
    </w:p>
  </w:comment>
  <w:comment w:id="2" w:author="Paula Agor" w:date="2026-03-25T06:35:00Z" w:initials="PA">
    <w:p w14:paraId="5F68E1AC" w14:textId="77777777" w:rsidR="009A0EDD" w:rsidRDefault="009A0EDD" w:rsidP="009A0EDD">
      <w:pPr>
        <w:pStyle w:val="CommentText"/>
      </w:pPr>
      <w:r>
        <w:rPr>
          <w:rStyle w:val="CommentReference"/>
        </w:rPr>
        <w:annotationRef/>
      </w:r>
      <w:r>
        <w:t>Exercise: Diamond &amp; Rose for cause study to demonstrate “reasonable doubt that a juror can be fair and impartial” and factors that affect assessments of impartiality.</w:t>
      </w:r>
    </w:p>
  </w:comment>
  <w:comment w:id="3" w:author="Paula Agor" w:date="2026-03-25T06:37:00Z" w:initials="PA">
    <w:p w14:paraId="1CE0F209" w14:textId="77777777" w:rsidR="00FB07D6" w:rsidRDefault="007B3A28" w:rsidP="00FB07D6">
      <w:pPr>
        <w:pStyle w:val="CommentText"/>
      </w:pPr>
      <w:r>
        <w:rPr>
          <w:rStyle w:val="CommentReference"/>
        </w:rPr>
        <w:annotationRef/>
      </w:r>
      <w:r w:rsidR="00FB07D6">
        <w:t>Exercise: Mock jury deliberation for civil employment discrimination case, impact of student life experience, attitudes, and opinions on the interpretation of evidence.</w:t>
      </w:r>
    </w:p>
    <w:p w14:paraId="7CB2085A" w14:textId="77777777" w:rsidR="00FB07D6" w:rsidRDefault="00FB07D6" w:rsidP="00FB07D6">
      <w:pPr>
        <w:pStyle w:val="CommentText"/>
      </w:pPr>
    </w:p>
    <w:p w14:paraId="4AC61C8B" w14:textId="77777777" w:rsidR="00FB07D6" w:rsidRDefault="00FB07D6" w:rsidP="00FB07D6">
      <w:pPr>
        <w:pStyle w:val="CommentText"/>
      </w:pPr>
      <w:r>
        <w:t>Discussion of effectiveness of IB interventions, including the preexisting structure of jury trials (deliberation by hopefully diverse jury,, unanimous verdict rules, jury instructions)</w:t>
      </w:r>
    </w:p>
  </w:comment>
  <w:comment w:id="4" w:author="Paula Agor" w:date="2026-03-25T06:41:00Z" w:initials="PA">
    <w:p w14:paraId="25F85BE9" w14:textId="77777777" w:rsidR="00F75C71" w:rsidRDefault="00FB07D6" w:rsidP="00F75C71">
      <w:pPr>
        <w:pStyle w:val="CommentText"/>
      </w:pPr>
      <w:r>
        <w:rPr>
          <w:rStyle w:val="CommentReference"/>
        </w:rPr>
        <w:annotationRef/>
      </w:r>
      <w:r w:rsidR="00F75C71">
        <w:t>Lecture on juror comprehension of jury instructions; impact of jury size and verdict decision rules; normative versus informational influence in jury deliberations; evidence versus verdict-driven deliberations; role of jury foreperson.</w:t>
      </w:r>
    </w:p>
  </w:comment>
  <w:comment w:id="5" w:author="Paula Agor" w:date="2026-03-25T06:46:00Z" w:initials="PA">
    <w:p w14:paraId="1466392B" w14:textId="77777777" w:rsidR="00947782" w:rsidRDefault="00947782" w:rsidP="00947782">
      <w:pPr>
        <w:pStyle w:val="CommentText"/>
      </w:pPr>
      <w:r>
        <w:rPr>
          <w:rStyle w:val="CommentReference"/>
        </w:rPr>
        <w:annotationRef/>
      </w:r>
      <w:r>
        <w:t>Exercise: hypos from Jurors &amp; New Media curriculum (is this misconduct, is it prejudicial, and what is the appropriate remedy?)</w:t>
      </w:r>
    </w:p>
  </w:comment>
  <w:comment w:id="6" w:author="Paula Agor" w:date="2026-03-25T06:49:00Z" w:initials="PA">
    <w:p w14:paraId="6669C005" w14:textId="77777777" w:rsidR="006A42B9" w:rsidRDefault="006A42B9" w:rsidP="006A42B9">
      <w:pPr>
        <w:pStyle w:val="CommentText"/>
      </w:pPr>
      <w:r>
        <w:rPr>
          <w:rStyle w:val="CommentReference"/>
        </w:rPr>
        <w:annotationRef/>
      </w:r>
      <w:r>
        <w:t>Themes/lectures: evolution of law on punitive damages; jurors’ perceptions of corporate parties in litigation; impact of evidentiary rules on juror decision-making (insurance, previous settlements, absent parties).</w:t>
      </w:r>
    </w:p>
  </w:comment>
  <w:comment w:id="7" w:author="Paula Agor" w:date="2026-03-25T06:53:00Z" w:initials="PA">
    <w:p w14:paraId="34712D2B" w14:textId="77777777" w:rsidR="007F6649" w:rsidRDefault="007F6649" w:rsidP="007F6649">
      <w:pPr>
        <w:pStyle w:val="CommentText"/>
      </w:pPr>
      <w:r>
        <w:rPr>
          <w:rStyle w:val="CommentReference"/>
        </w:rPr>
        <w:annotationRef/>
      </w:r>
      <w:r>
        <w:t>Lecture: Non-incorporation of Fifth Amendment, 14</w:t>
      </w:r>
      <w:r>
        <w:rPr>
          <w:vertAlign w:val="superscript"/>
        </w:rPr>
        <w:t>th</w:t>
      </w:r>
      <w:r>
        <w:t xml:space="preserve"> Amendment Equal Protection Requirement (as distinct from Sixth Amendment fair cross section requirement).</w:t>
      </w:r>
    </w:p>
    <w:p w14:paraId="74DE9F70" w14:textId="77777777" w:rsidR="007F6649" w:rsidRDefault="007F6649" w:rsidP="007F6649">
      <w:pPr>
        <w:pStyle w:val="CommentText"/>
      </w:pPr>
    </w:p>
    <w:p w14:paraId="3BB0C6CE" w14:textId="77777777" w:rsidR="007F6649" w:rsidRDefault="007F6649" w:rsidP="007F6649">
      <w:pPr>
        <w:pStyle w:val="CommentText"/>
      </w:pPr>
      <w:r>
        <w:t>If available, invite former grand juror or prosecutor to discuss their experience.</w:t>
      </w:r>
    </w:p>
  </w:comment>
  <w:comment w:id="8" w:author="Paula Agor" w:date="2026-03-25T06:54:00Z" w:initials="PA">
    <w:p w14:paraId="69401624" w14:textId="77777777" w:rsidR="0034799A" w:rsidRDefault="007F6649" w:rsidP="0034799A">
      <w:pPr>
        <w:pStyle w:val="CommentText"/>
      </w:pPr>
      <w:r>
        <w:rPr>
          <w:rStyle w:val="CommentReference"/>
        </w:rPr>
        <w:annotationRef/>
      </w:r>
      <w:r w:rsidR="0034799A">
        <w:t xml:space="preserve">Show Frontline “Enter the Jury Room” followed by class discussion, student reactions.  </w:t>
      </w:r>
      <w:hyperlink r:id="rId1" w:history="1">
        <w:r w:rsidR="0034799A" w:rsidRPr="00D6133A">
          <w:rPr>
            <w:rStyle w:val="Hyperlink"/>
          </w:rPr>
          <w:t>https://www.youtube.com/watch?v=Enkf4OXZa0A&amp;t=164s&amp;pp=ygUeZnJvbnRsaW5lIGluc2lkZSB0aGUganVyeSByb29t</w:t>
        </w:r>
      </w:hyperlink>
    </w:p>
  </w:comment>
  <w:comment w:id="9" w:author="Paula Agor" w:date="2026-03-25T07:00:00Z" w:initials="PA">
    <w:p w14:paraId="4C48044C" w14:textId="77777777" w:rsidR="00E43730" w:rsidRDefault="00E43730" w:rsidP="00E43730">
      <w:pPr>
        <w:pStyle w:val="CommentText"/>
      </w:pPr>
      <w:r>
        <w:rPr>
          <w:rStyle w:val="CommentReference"/>
        </w:rPr>
        <w:annotationRef/>
      </w:r>
      <w:r>
        <w:t xml:space="preserve">Lecture: common factors that lead to wrongful convictions (Innocence Project), especially faulty eyewitness identification, false confessions, unreliable forensic evidence, testimony by jailhouse snitches, tunnel vision by police/prosecutors.  </w:t>
      </w:r>
    </w:p>
    <w:p w14:paraId="01D9C383" w14:textId="77777777" w:rsidR="00E43730" w:rsidRDefault="00E43730" w:rsidP="00E43730">
      <w:pPr>
        <w:pStyle w:val="CommentText"/>
      </w:pPr>
    </w:p>
    <w:p w14:paraId="5AF45B0D" w14:textId="77777777" w:rsidR="00E43730" w:rsidRDefault="00E43730" w:rsidP="00E43730">
      <w:pPr>
        <w:pStyle w:val="CommentText"/>
      </w:pPr>
      <w:r>
        <w:t>Discussion question: based on what you’ve learned about juror decision-making in the class thus far, is a capital trial the last nail in the defendant’s coffin, or the defendant’s last best chance for justice?</w:t>
      </w:r>
    </w:p>
  </w:comment>
  <w:comment w:id="10" w:author="Paula Agor" w:date="2026-03-25T07:04:00Z" w:initials="PA">
    <w:p w14:paraId="07C7A61D" w14:textId="77777777" w:rsidR="00A46F42" w:rsidRDefault="00A46F42" w:rsidP="00A46F42">
      <w:pPr>
        <w:pStyle w:val="CommentText"/>
      </w:pPr>
      <w:r>
        <w:rPr>
          <w:rStyle w:val="CommentReference"/>
        </w:rPr>
        <w:annotationRef/>
      </w:r>
      <w:r>
        <w:t>Revisit discussion about role(s) of the jury in American justice system.  In light of what students have learned over the semester, how do they view the importance of those roles?  How do students see their role in preserving juries and jury trials in their careers?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FCD6E1" w15:done="0"/>
  <w15:commentEx w15:paraId="07A1A113" w15:done="0"/>
  <w15:commentEx w15:paraId="5F68E1AC" w15:done="0"/>
  <w15:commentEx w15:paraId="4AC61C8B" w15:done="0"/>
  <w15:commentEx w15:paraId="25F85BE9" w15:done="0"/>
  <w15:commentEx w15:paraId="1466392B" w15:done="0"/>
  <w15:commentEx w15:paraId="6669C005" w15:done="0"/>
  <w15:commentEx w15:paraId="3BB0C6CE" w15:done="0"/>
  <w15:commentEx w15:paraId="69401624" w15:done="0"/>
  <w15:commentEx w15:paraId="5AF45B0D" w15:done="0"/>
  <w15:commentEx w15:paraId="07C7A6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1CC50D" w16cex:dateUtc="2026-03-25T10:26:00Z"/>
  <w16cex:commentExtensible w16cex:durableId="4986B1CD" w16cex:dateUtc="2026-03-25T10:30:00Z"/>
  <w16cex:commentExtensible w16cex:durableId="620C1B59" w16cex:dateUtc="2026-03-25T10:35:00Z"/>
  <w16cex:commentExtensible w16cex:durableId="0A8E27D5" w16cex:dateUtc="2026-03-25T10:37:00Z"/>
  <w16cex:commentExtensible w16cex:durableId="6AD57B12" w16cex:dateUtc="2026-03-25T10:41:00Z"/>
  <w16cex:commentExtensible w16cex:durableId="645DF7F8" w16cex:dateUtc="2026-03-25T10:46:00Z"/>
  <w16cex:commentExtensible w16cex:durableId="2E3EABE7" w16cex:dateUtc="2026-03-25T10:49:00Z"/>
  <w16cex:commentExtensible w16cex:durableId="16951255" w16cex:dateUtc="2026-03-25T10:53:00Z"/>
  <w16cex:commentExtensible w16cex:durableId="5EB0EB44" w16cex:dateUtc="2026-03-25T10:54:00Z"/>
  <w16cex:commentExtensible w16cex:durableId="685A9D4D" w16cex:dateUtc="2026-03-25T11:00:00Z"/>
  <w16cex:commentExtensible w16cex:durableId="230321C3" w16cex:dateUtc="2026-03-25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FCD6E1" w16cid:durableId="5C1CC50D"/>
  <w16cid:commentId w16cid:paraId="07A1A113" w16cid:durableId="4986B1CD"/>
  <w16cid:commentId w16cid:paraId="5F68E1AC" w16cid:durableId="620C1B59"/>
  <w16cid:commentId w16cid:paraId="4AC61C8B" w16cid:durableId="0A8E27D5"/>
  <w16cid:commentId w16cid:paraId="25F85BE9" w16cid:durableId="6AD57B12"/>
  <w16cid:commentId w16cid:paraId="1466392B" w16cid:durableId="645DF7F8"/>
  <w16cid:commentId w16cid:paraId="6669C005" w16cid:durableId="2E3EABE7"/>
  <w16cid:commentId w16cid:paraId="3BB0C6CE" w16cid:durableId="16951255"/>
  <w16cid:commentId w16cid:paraId="69401624" w16cid:durableId="5EB0EB44"/>
  <w16cid:commentId w16cid:paraId="5AF45B0D" w16cid:durableId="685A9D4D"/>
  <w16cid:commentId w16cid:paraId="07C7A61D" w16cid:durableId="230321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7768C" w14:textId="77777777" w:rsidR="005035DA" w:rsidRDefault="005035DA" w:rsidP="00B135D2">
      <w:r>
        <w:separator/>
      </w:r>
    </w:p>
  </w:endnote>
  <w:endnote w:type="continuationSeparator" w:id="0">
    <w:p w14:paraId="4AAA02F2" w14:textId="77777777" w:rsidR="005035DA" w:rsidRDefault="005035DA" w:rsidP="00B13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25E4F" w14:textId="77777777" w:rsidR="005035DA" w:rsidRDefault="005035DA" w:rsidP="00B135D2">
      <w:r>
        <w:separator/>
      </w:r>
    </w:p>
  </w:footnote>
  <w:footnote w:type="continuationSeparator" w:id="0">
    <w:p w14:paraId="686E6A4A" w14:textId="77777777" w:rsidR="005035DA" w:rsidRDefault="005035DA" w:rsidP="00B13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E89"/>
    <w:multiLevelType w:val="hybridMultilevel"/>
    <w:tmpl w:val="0A5A80FC"/>
    <w:lvl w:ilvl="0" w:tplc="D49270E2">
      <w:numFmt w:val="bullet"/>
      <w:lvlText w:val=""/>
      <w:lvlJc w:val="left"/>
      <w:pPr>
        <w:tabs>
          <w:tab w:val="num" w:pos="720"/>
        </w:tabs>
        <w:ind w:left="720" w:hanging="36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E7DAC"/>
    <w:multiLevelType w:val="hybridMultilevel"/>
    <w:tmpl w:val="2B8E3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AB2A12"/>
    <w:multiLevelType w:val="hybridMultilevel"/>
    <w:tmpl w:val="82603B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D535B"/>
    <w:multiLevelType w:val="hybridMultilevel"/>
    <w:tmpl w:val="19484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98664E"/>
    <w:multiLevelType w:val="hybridMultilevel"/>
    <w:tmpl w:val="2D545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263AB8"/>
    <w:multiLevelType w:val="hybridMultilevel"/>
    <w:tmpl w:val="0A5A80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436DFB"/>
    <w:multiLevelType w:val="hybridMultilevel"/>
    <w:tmpl w:val="F230C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4A05BD"/>
    <w:multiLevelType w:val="hybridMultilevel"/>
    <w:tmpl w:val="90B4B0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483B8C"/>
    <w:multiLevelType w:val="hybridMultilevel"/>
    <w:tmpl w:val="303E09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6F661A"/>
    <w:multiLevelType w:val="hybridMultilevel"/>
    <w:tmpl w:val="728CC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FB1796"/>
    <w:multiLevelType w:val="hybridMultilevel"/>
    <w:tmpl w:val="0C742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1F3E44"/>
    <w:multiLevelType w:val="hybridMultilevel"/>
    <w:tmpl w:val="D5CCA2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6134C4"/>
    <w:multiLevelType w:val="hybridMultilevel"/>
    <w:tmpl w:val="14B0E0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8859DC"/>
    <w:multiLevelType w:val="hybridMultilevel"/>
    <w:tmpl w:val="26DE751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2F52F04"/>
    <w:multiLevelType w:val="hybridMultilevel"/>
    <w:tmpl w:val="DC486B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003106"/>
    <w:multiLevelType w:val="hybridMultilevel"/>
    <w:tmpl w:val="E264D7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0051C"/>
    <w:multiLevelType w:val="hybridMultilevel"/>
    <w:tmpl w:val="85D4BD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34F7CA2"/>
    <w:multiLevelType w:val="hybridMultilevel"/>
    <w:tmpl w:val="6C38F8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872A96"/>
    <w:multiLevelType w:val="hybridMultilevel"/>
    <w:tmpl w:val="E0F8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C5AB1"/>
    <w:multiLevelType w:val="hybridMultilevel"/>
    <w:tmpl w:val="FCBA1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E4524A"/>
    <w:multiLevelType w:val="hybridMultilevel"/>
    <w:tmpl w:val="0A5A80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30D6BCC"/>
    <w:multiLevelType w:val="hybridMultilevel"/>
    <w:tmpl w:val="65F4A76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75930D5"/>
    <w:multiLevelType w:val="hybridMultilevel"/>
    <w:tmpl w:val="1102CF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2DE2672"/>
    <w:multiLevelType w:val="hybridMultilevel"/>
    <w:tmpl w:val="59600B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8C92B19"/>
    <w:multiLevelType w:val="hybridMultilevel"/>
    <w:tmpl w:val="26F4A2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C7D3E35"/>
    <w:multiLevelType w:val="hybridMultilevel"/>
    <w:tmpl w:val="72FCB4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2C94D84"/>
    <w:multiLevelType w:val="hybridMultilevel"/>
    <w:tmpl w:val="AE709066"/>
    <w:lvl w:ilvl="0" w:tplc="4DB8FE8A">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534C12"/>
    <w:multiLevelType w:val="hybridMultilevel"/>
    <w:tmpl w:val="2130AE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6515780"/>
    <w:multiLevelType w:val="hybridMultilevel"/>
    <w:tmpl w:val="25B28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4E4FFA"/>
    <w:multiLevelType w:val="hybridMultilevel"/>
    <w:tmpl w:val="E566F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7DE4E5B"/>
    <w:multiLevelType w:val="hybridMultilevel"/>
    <w:tmpl w:val="878228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462169"/>
    <w:multiLevelType w:val="hybridMultilevel"/>
    <w:tmpl w:val="F8B289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DA211B9"/>
    <w:multiLevelType w:val="hybridMultilevel"/>
    <w:tmpl w:val="19E6E2A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332903488">
    <w:abstractNumId w:val="0"/>
  </w:num>
  <w:num w:numId="2" w16cid:durableId="122386524">
    <w:abstractNumId w:val="26"/>
  </w:num>
  <w:num w:numId="3" w16cid:durableId="1862819562">
    <w:abstractNumId w:val="17"/>
  </w:num>
  <w:num w:numId="4" w16cid:durableId="1723746252">
    <w:abstractNumId w:val="2"/>
  </w:num>
  <w:num w:numId="5" w16cid:durableId="1703898349">
    <w:abstractNumId w:val="5"/>
  </w:num>
  <w:num w:numId="6" w16cid:durableId="585385133">
    <w:abstractNumId w:val="20"/>
  </w:num>
  <w:num w:numId="7" w16cid:durableId="908811186">
    <w:abstractNumId w:val="8"/>
  </w:num>
  <w:num w:numId="8" w16cid:durableId="1934625857">
    <w:abstractNumId w:val="15"/>
  </w:num>
  <w:num w:numId="9" w16cid:durableId="1902058011">
    <w:abstractNumId w:val="31"/>
  </w:num>
  <w:num w:numId="10" w16cid:durableId="1728334440">
    <w:abstractNumId w:val="32"/>
  </w:num>
  <w:num w:numId="11" w16cid:durableId="1756173073">
    <w:abstractNumId w:val="21"/>
  </w:num>
  <w:num w:numId="12" w16cid:durableId="1513766386">
    <w:abstractNumId w:val="30"/>
  </w:num>
  <w:num w:numId="13" w16cid:durableId="286468120">
    <w:abstractNumId w:val="14"/>
  </w:num>
  <w:num w:numId="14" w16cid:durableId="1537155858">
    <w:abstractNumId w:val="23"/>
  </w:num>
  <w:num w:numId="15" w16cid:durableId="1467510881">
    <w:abstractNumId w:val="25"/>
  </w:num>
  <w:num w:numId="16" w16cid:durableId="19742867">
    <w:abstractNumId w:val="16"/>
  </w:num>
  <w:num w:numId="17" w16cid:durableId="1085422722">
    <w:abstractNumId w:val="13"/>
  </w:num>
  <w:num w:numId="18" w16cid:durableId="1226069172">
    <w:abstractNumId w:val="24"/>
  </w:num>
  <w:num w:numId="19" w16cid:durableId="1999771032">
    <w:abstractNumId w:val="28"/>
  </w:num>
  <w:num w:numId="20" w16cid:durableId="1965307630">
    <w:abstractNumId w:val="7"/>
  </w:num>
  <w:num w:numId="21" w16cid:durableId="1417245245">
    <w:abstractNumId w:val="12"/>
  </w:num>
  <w:num w:numId="22" w16cid:durableId="533886743">
    <w:abstractNumId w:val="4"/>
  </w:num>
  <w:num w:numId="23" w16cid:durableId="233708605">
    <w:abstractNumId w:val="1"/>
  </w:num>
  <w:num w:numId="24" w16cid:durableId="275720835">
    <w:abstractNumId w:val="10"/>
  </w:num>
  <w:num w:numId="25" w16cid:durableId="1647933304">
    <w:abstractNumId w:val="18"/>
  </w:num>
  <w:num w:numId="26" w16cid:durableId="1709646387">
    <w:abstractNumId w:val="27"/>
  </w:num>
  <w:num w:numId="27" w16cid:durableId="113180941">
    <w:abstractNumId w:val="11"/>
  </w:num>
  <w:num w:numId="28" w16cid:durableId="694427326">
    <w:abstractNumId w:val="22"/>
  </w:num>
  <w:num w:numId="29" w16cid:durableId="1719164404">
    <w:abstractNumId w:val="6"/>
  </w:num>
  <w:num w:numId="30" w16cid:durableId="2062362018">
    <w:abstractNumId w:val="29"/>
  </w:num>
  <w:num w:numId="31" w16cid:durableId="1614553968">
    <w:abstractNumId w:val="19"/>
  </w:num>
  <w:num w:numId="32" w16cid:durableId="1791973173">
    <w:abstractNumId w:val="9"/>
  </w:num>
  <w:num w:numId="33" w16cid:durableId="4164126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a Agor">
    <w15:presenceInfo w15:providerId="Windows Live" w15:userId="df3fb3fc3e7661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1D2"/>
    <w:rsid w:val="00001FB1"/>
    <w:rsid w:val="00003C14"/>
    <w:rsid w:val="00006644"/>
    <w:rsid w:val="000155A2"/>
    <w:rsid w:val="00017A40"/>
    <w:rsid w:val="00017C50"/>
    <w:rsid w:val="00021243"/>
    <w:rsid w:val="00021DD9"/>
    <w:rsid w:val="00022D3A"/>
    <w:rsid w:val="00032B92"/>
    <w:rsid w:val="000337F1"/>
    <w:rsid w:val="00036E91"/>
    <w:rsid w:val="00040196"/>
    <w:rsid w:val="000529F5"/>
    <w:rsid w:val="000536F9"/>
    <w:rsid w:val="000540DC"/>
    <w:rsid w:val="000603F2"/>
    <w:rsid w:val="00061229"/>
    <w:rsid w:val="00063338"/>
    <w:rsid w:val="00072D45"/>
    <w:rsid w:val="00074252"/>
    <w:rsid w:val="000767B9"/>
    <w:rsid w:val="00091811"/>
    <w:rsid w:val="00096CCE"/>
    <w:rsid w:val="000A7E66"/>
    <w:rsid w:val="000C1AB5"/>
    <w:rsid w:val="000C483D"/>
    <w:rsid w:val="000D0366"/>
    <w:rsid w:val="000D328C"/>
    <w:rsid w:val="000F03EB"/>
    <w:rsid w:val="001043FC"/>
    <w:rsid w:val="00113837"/>
    <w:rsid w:val="0011507D"/>
    <w:rsid w:val="00116A32"/>
    <w:rsid w:val="001244EA"/>
    <w:rsid w:val="0012637E"/>
    <w:rsid w:val="0014590C"/>
    <w:rsid w:val="00150C45"/>
    <w:rsid w:val="001538E4"/>
    <w:rsid w:val="00156085"/>
    <w:rsid w:val="00165D6E"/>
    <w:rsid w:val="00173DE2"/>
    <w:rsid w:val="00180A11"/>
    <w:rsid w:val="00190F10"/>
    <w:rsid w:val="00192AA5"/>
    <w:rsid w:val="0019462F"/>
    <w:rsid w:val="001A1234"/>
    <w:rsid w:val="001A4465"/>
    <w:rsid w:val="001A75DA"/>
    <w:rsid w:val="001A7819"/>
    <w:rsid w:val="001B6F73"/>
    <w:rsid w:val="001D0E80"/>
    <w:rsid w:val="001D39D5"/>
    <w:rsid w:val="001E1E05"/>
    <w:rsid w:val="001E4E20"/>
    <w:rsid w:val="001E6CFA"/>
    <w:rsid w:val="001E774C"/>
    <w:rsid w:val="001F0034"/>
    <w:rsid w:val="001F29C1"/>
    <w:rsid w:val="001F46A8"/>
    <w:rsid w:val="001F74DE"/>
    <w:rsid w:val="002002A2"/>
    <w:rsid w:val="002031C8"/>
    <w:rsid w:val="00206990"/>
    <w:rsid w:val="0020705F"/>
    <w:rsid w:val="00207AD2"/>
    <w:rsid w:val="00225903"/>
    <w:rsid w:val="002313FD"/>
    <w:rsid w:val="002351BF"/>
    <w:rsid w:val="0024010F"/>
    <w:rsid w:val="00240477"/>
    <w:rsid w:val="002437B1"/>
    <w:rsid w:val="00251250"/>
    <w:rsid w:val="00252687"/>
    <w:rsid w:val="002535A9"/>
    <w:rsid w:val="00255210"/>
    <w:rsid w:val="002558EF"/>
    <w:rsid w:val="00261DB1"/>
    <w:rsid w:val="00264A86"/>
    <w:rsid w:val="002662ED"/>
    <w:rsid w:val="0027043A"/>
    <w:rsid w:val="00286798"/>
    <w:rsid w:val="00290E82"/>
    <w:rsid w:val="002B05B0"/>
    <w:rsid w:val="002B6B22"/>
    <w:rsid w:val="002C2ACA"/>
    <w:rsid w:val="002C733E"/>
    <w:rsid w:val="002D15D1"/>
    <w:rsid w:val="002D42E4"/>
    <w:rsid w:val="002D6C73"/>
    <w:rsid w:val="002D7E9E"/>
    <w:rsid w:val="002E66D5"/>
    <w:rsid w:val="002F39DC"/>
    <w:rsid w:val="002F3DBD"/>
    <w:rsid w:val="00303BD0"/>
    <w:rsid w:val="00304924"/>
    <w:rsid w:val="003076A2"/>
    <w:rsid w:val="003230FA"/>
    <w:rsid w:val="003239D2"/>
    <w:rsid w:val="0032435A"/>
    <w:rsid w:val="003244BB"/>
    <w:rsid w:val="003318B4"/>
    <w:rsid w:val="00333F1B"/>
    <w:rsid w:val="003425D1"/>
    <w:rsid w:val="003426A6"/>
    <w:rsid w:val="00346FAA"/>
    <w:rsid w:val="0034799A"/>
    <w:rsid w:val="00362B61"/>
    <w:rsid w:val="00363582"/>
    <w:rsid w:val="00365093"/>
    <w:rsid w:val="00365740"/>
    <w:rsid w:val="00365B73"/>
    <w:rsid w:val="00374C7B"/>
    <w:rsid w:val="00383880"/>
    <w:rsid w:val="00384DB5"/>
    <w:rsid w:val="003859B9"/>
    <w:rsid w:val="00394244"/>
    <w:rsid w:val="003A15D7"/>
    <w:rsid w:val="003A2C74"/>
    <w:rsid w:val="003A4AEC"/>
    <w:rsid w:val="003A7BD2"/>
    <w:rsid w:val="003B51C2"/>
    <w:rsid w:val="003B51DD"/>
    <w:rsid w:val="003C4D0D"/>
    <w:rsid w:val="003D48C7"/>
    <w:rsid w:val="003F152C"/>
    <w:rsid w:val="00402E5E"/>
    <w:rsid w:val="00412589"/>
    <w:rsid w:val="00415235"/>
    <w:rsid w:val="00415E1C"/>
    <w:rsid w:val="004210E0"/>
    <w:rsid w:val="00423BE1"/>
    <w:rsid w:val="00425B70"/>
    <w:rsid w:val="00425E21"/>
    <w:rsid w:val="004339DE"/>
    <w:rsid w:val="00433CCD"/>
    <w:rsid w:val="004406D1"/>
    <w:rsid w:val="00447D37"/>
    <w:rsid w:val="004563C1"/>
    <w:rsid w:val="0045641F"/>
    <w:rsid w:val="00456FC2"/>
    <w:rsid w:val="00471BB5"/>
    <w:rsid w:val="0047306E"/>
    <w:rsid w:val="00473559"/>
    <w:rsid w:val="00477CE6"/>
    <w:rsid w:val="0049117A"/>
    <w:rsid w:val="004935B2"/>
    <w:rsid w:val="004A12BB"/>
    <w:rsid w:val="004A75E2"/>
    <w:rsid w:val="004B3606"/>
    <w:rsid w:val="004B4EC4"/>
    <w:rsid w:val="004B706D"/>
    <w:rsid w:val="004B786D"/>
    <w:rsid w:val="004C61DD"/>
    <w:rsid w:val="004D0340"/>
    <w:rsid w:val="004D1BD4"/>
    <w:rsid w:val="004E2A6A"/>
    <w:rsid w:val="004E542D"/>
    <w:rsid w:val="004F249C"/>
    <w:rsid w:val="004F62AE"/>
    <w:rsid w:val="00500D6F"/>
    <w:rsid w:val="005035DA"/>
    <w:rsid w:val="005066F2"/>
    <w:rsid w:val="005101D2"/>
    <w:rsid w:val="0052289C"/>
    <w:rsid w:val="005423AA"/>
    <w:rsid w:val="00547CB1"/>
    <w:rsid w:val="005545FC"/>
    <w:rsid w:val="005701CF"/>
    <w:rsid w:val="0057064F"/>
    <w:rsid w:val="005865C8"/>
    <w:rsid w:val="00590CCB"/>
    <w:rsid w:val="0059246E"/>
    <w:rsid w:val="00595FA0"/>
    <w:rsid w:val="005962E8"/>
    <w:rsid w:val="005A16A1"/>
    <w:rsid w:val="005A4C60"/>
    <w:rsid w:val="005B04C1"/>
    <w:rsid w:val="005B1F45"/>
    <w:rsid w:val="005B321A"/>
    <w:rsid w:val="005B62AE"/>
    <w:rsid w:val="005C0105"/>
    <w:rsid w:val="005C1A93"/>
    <w:rsid w:val="005C283B"/>
    <w:rsid w:val="005C3E21"/>
    <w:rsid w:val="005D248E"/>
    <w:rsid w:val="005D387E"/>
    <w:rsid w:val="005D5E2D"/>
    <w:rsid w:val="005D661D"/>
    <w:rsid w:val="005E1886"/>
    <w:rsid w:val="005E1F54"/>
    <w:rsid w:val="005E2DBC"/>
    <w:rsid w:val="005E2E9F"/>
    <w:rsid w:val="005E3E18"/>
    <w:rsid w:val="005E66C2"/>
    <w:rsid w:val="005E7E95"/>
    <w:rsid w:val="005F1088"/>
    <w:rsid w:val="005F28DD"/>
    <w:rsid w:val="00601BC6"/>
    <w:rsid w:val="0060268C"/>
    <w:rsid w:val="0060522A"/>
    <w:rsid w:val="006055D8"/>
    <w:rsid w:val="00606537"/>
    <w:rsid w:val="00606F34"/>
    <w:rsid w:val="00612960"/>
    <w:rsid w:val="00614991"/>
    <w:rsid w:val="00620D14"/>
    <w:rsid w:val="00624C87"/>
    <w:rsid w:val="00631BA0"/>
    <w:rsid w:val="00635C4F"/>
    <w:rsid w:val="00641176"/>
    <w:rsid w:val="00641C6C"/>
    <w:rsid w:val="006425BF"/>
    <w:rsid w:val="0064279B"/>
    <w:rsid w:val="00644EA5"/>
    <w:rsid w:val="00655A2C"/>
    <w:rsid w:val="00673F67"/>
    <w:rsid w:val="00681182"/>
    <w:rsid w:val="00685B23"/>
    <w:rsid w:val="006A34BD"/>
    <w:rsid w:val="006A42B9"/>
    <w:rsid w:val="006A5D16"/>
    <w:rsid w:val="006A67FD"/>
    <w:rsid w:val="006A6CF0"/>
    <w:rsid w:val="006B573F"/>
    <w:rsid w:val="006B586E"/>
    <w:rsid w:val="006C0D89"/>
    <w:rsid w:val="006C4163"/>
    <w:rsid w:val="006C6C10"/>
    <w:rsid w:val="006E0865"/>
    <w:rsid w:val="006E2A54"/>
    <w:rsid w:val="006E4493"/>
    <w:rsid w:val="006E584E"/>
    <w:rsid w:val="006E7E42"/>
    <w:rsid w:val="006F0C94"/>
    <w:rsid w:val="006F556A"/>
    <w:rsid w:val="00702CA6"/>
    <w:rsid w:val="00703D83"/>
    <w:rsid w:val="007100C6"/>
    <w:rsid w:val="0074002D"/>
    <w:rsid w:val="00744216"/>
    <w:rsid w:val="0075079F"/>
    <w:rsid w:val="0075109E"/>
    <w:rsid w:val="00752325"/>
    <w:rsid w:val="00753685"/>
    <w:rsid w:val="00753E94"/>
    <w:rsid w:val="00756D2B"/>
    <w:rsid w:val="007640B8"/>
    <w:rsid w:val="007640E8"/>
    <w:rsid w:val="00765DBD"/>
    <w:rsid w:val="00767076"/>
    <w:rsid w:val="00776273"/>
    <w:rsid w:val="00785F28"/>
    <w:rsid w:val="00790AE4"/>
    <w:rsid w:val="007926B7"/>
    <w:rsid w:val="007A0323"/>
    <w:rsid w:val="007A0485"/>
    <w:rsid w:val="007A19E0"/>
    <w:rsid w:val="007A2400"/>
    <w:rsid w:val="007A38A6"/>
    <w:rsid w:val="007A5DAD"/>
    <w:rsid w:val="007B0517"/>
    <w:rsid w:val="007B3A28"/>
    <w:rsid w:val="007B61BA"/>
    <w:rsid w:val="007D2158"/>
    <w:rsid w:val="007D31EA"/>
    <w:rsid w:val="007D38D7"/>
    <w:rsid w:val="007D52DB"/>
    <w:rsid w:val="007E2D91"/>
    <w:rsid w:val="007F055B"/>
    <w:rsid w:val="007F379C"/>
    <w:rsid w:val="007F6649"/>
    <w:rsid w:val="0080219C"/>
    <w:rsid w:val="0080474C"/>
    <w:rsid w:val="00810273"/>
    <w:rsid w:val="00815558"/>
    <w:rsid w:val="00815C24"/>
    <w:rsid w:val="00817C5C"/>
    <w:rsid w:val="0082028F"/>
    <w:rsid w:val="00827844"/>
    <w:rsid w:val="00833890"/>
    <w:rsid w:val="00840178"/>
    <w:rsid w:val="00840F8E"/>
    <w:rsid w:val="008453BD"/>
    <w:rsid w:val="00862490"/>
    <w:rsid w:val="00877C54"/>
    <w:rsid w:val="00880352"/>
    <w:rsid w:val="00880E39"/>
    <w:rsid w:val="008812DA"/>
    <w:rsid w:val="0088720F"/>
    <w:rsid w:val="00893078"/>
    <w:rsid w:val="008935EF"/>
    <w:rsid w:val="008B001F"/>
    <w:rsid w:val="008B039A"/>
    <w:rsid w:val="008B1152"/>
    <w:rsid w:val="008B1650"/>
    <w:rsid w:val="008B1F6A"/>
    <w:rsid w:val="008B43F4"/>
    <w:rsid w:val="008B64E6"/>
    <w:rsid w:val="008B65E7"/>
    <w:rsid w:val="008C418E"/>
    <w:rsid w:val="008C6645"/>
    <w:rsid w:val="008E00D4"/>
    <w:rsid w:val="008E026A"/>
    <w:rsid w:val="008F0F9F"/>
    <w:rsid w:val="008F3B58"/>
    <w:rsid w:val="008F3BCE"/>
    <w:rsid w:val="009054DE"/>
    <w:rsid w:val="00910A69"/>
    <w:rsid w:val="00911C43"/>
    <w:rsid w:val="00916F4E"/>
    <w:rsid w:val="00941935"/>
    <w:rsid w:val="00942157"/>
    <w:rsid w:val="00942F73"/>
    <w:rsid w:val="00947782"/>
    <w:rsid w:val="00947A48"/>
    <w:rsid w:val="00950F93"/>
    <w:rsid w:val="00953F27"/>
    <w:rsid w:val="00967C5A"/>
    <w:rsid w:val="009708BC"/>
    <w:rsid w:val="0097369E"/>
    <w:rsid w:val="009738CD"/>
    <w:rsid w:val="00984BDC"/>
    <w:rsid w:val="00992C7B"/>
    <w:rsid w:val="009A0EDD"/>
    <w:rsid w:val="009B352C"/>
    <w:rsid w:val="009B73D3"/>
    <w:rsid w:val="009C0A31"/>
    <w:rsid w:val="009C209D"/>
    <w:rsid w:val="009C4FB2"/>
    <w:rsid w:val="009D3830"/>
    <w:rsid w:val="009E61ED"/>
    <w:rsid w:val="009E641B"/>
    <w:rsid w:val="009F07B8"/>
    <w:rsid w:val="00A02AB3"/>
    <w:rsid w:val="00A11F00"/>
    <w:rsid w:val="00A13A9E"/>
    <w:rsid w:val="00A27051"/>
    <w:rsid w:val="00A2791C"/>
    <w:rsid w:val="00A31EB3"/>
    <w:rsid w:val="00A32217"/>
    <w:rsid w:val="00A336B6"/>
    <w:rsid w:val="00A446A2"/>
    <w:rsid w:val="00A46F42"/>
    <w:rsid w:val="00A47DC3"/>
    <w:rsid w:val="00A5048B"/>
    <w:rsid w:val="00A5487C"/>
    <w:rsid w:val="00A56A37"/>
    <w:rsid w:val="00A57016"/>
    <w:rsid w:val="00A77356"/>
    <w:rsid w:val="00A877F2"/>
    <w:rsid w:val="00A87B2F"/>
    <w:rsid w:val="00A921B2"/>
    <w:rsid w:val="00AA2B23"/>
    <w:rsid w:val="00AA37D4"/>
    <w:rsid w:val="00AA51D7"/>
    <w:rsid w:val="00AA6970"/>
    <w:rsid w:val="00AB2187"/>
    <w:rsid w:val="00AC030D"/>
    <w:rsid w:val="00AC6D48"/>
    <w:rsid w:val="00AD2111"/>
    <w:rsid w:val="00AD2C31"/>
    <w:rsid w:val="00AD3C2E"/>
    <w:rsid w:val="00AF0385"/>
    <w:rsid w:val="00AF0456"/>
    <w:rsid w:val="00B002D2"/>
    <w:rsid w:val="00B0158E"/>
    <w:rsid w:val="00B07056"/>
    <w:rsid w:val="00B1075A"/>
    <w:rsid w:val="00B135B0"/>
    <w:rsid w:val="00B135D2"/>
    <w:rsid w:val="00B17C02"/>
    <w:rsid w:val="00B22937"/>
    <w:rsid w:val="00B2396C"/>
    <w:rsid w:val="00B24E90"/>
    <w:rsid w:val="00B2501D"/>
    <w:rsid w:val="00B26DD3"/>
    <w:rsid w:val="00B34D41"/>
    <w:rsid w:val="00B34FE1"/>
    <w:rsid w:val="00B43D96"/>
    <w:rsid w:val="00B4764F"/>
    <w:rsid w:val="00B51694"/>
    <w:rsid w:val="00B54CA4"/>
    <w:rsid w:val="00B57D31"/>
    <w:rsid w:val="00B57D97"/>
    <w:rsid w:val="00B609DA"/>
    <w:rsid w:val="00B61690"/>
    <w:rsid w:val="00B705D2"/>
    <w:rsid w:val="00B71031"/>
    <w:rsid w:val="00B7155C"/>
    <w:rsid w:val="00B82C15"/>
    <w:rsid w:val="00B84BD7"/>
    <w:rsid w:val="00B865E8"/>
    <w:rsid w:val="00B86816"/>
    <w:rsid w:val="00B93DF6"/>
    <w:rsid w:val="00B971EF"/>
    <w:rsid w:val="00BA3CE1"/>
    <w:rsid w:val="00BA4FDD"/>
    <w:rsid w:val="00BA51CF"/>
    <w:rsid w:val="00BA6D10"/>
    <w:rsid w:val="00BA7B43"/>
    <w:rsid w:val="00BB00A0"/>
    <w:rsid w:val="00BB025E"/>
    <w:rsid w:val="00BB3783"/>
    <w:rsid w:val="00BB6296"/>
    <w:rsid w:val="00BB6B41"/>
    <w:rsid w:val="00BD6D19"/>
    <w:rsid w:val="00BE7139"/>
    <w:rsid w:val="00BF30AB"/>
    <w:rsid w:val="00BF553A"/>
    <w:rsid w:val="00BF6E19"/>
    <w:rsid w:val="00C01F40"/>
    <w:rsid w:val="00C0255B"/>
    <w:rsid w:val="00C040AF"/>
    <w:rsid w:val="00C06364"/>
    <w:rsid w:val="00C13C80"/>
    <w:rsid w:val="00C13FB8"/>
    <w:rsid w:val="00C234A0"/>
    <w:rsid w:val="00C253D1"/>
    <w:rsid w:val="00C31F44"/>
    <w:rsid w:val="00C34320"/>
    <w:rsid w:val="00C3675D"/>
    <w:rsid w:val="00C452FE"/>
    <w:rsid w:val="00C46AE6"/>
    <w:rsid w:val="00C51312"/>
    <w:rsid w:val="00C5443F"/>
    <w:rsid w:val="00C56724"/>
    <w:rsid w:val="00C60C8C"/>
    <w:rsid w:val="00C62C75"/>
    <w:rsid w:val="00C653EB"/>
    <w:rsid w:val="00C654B1"/>
    <w:rsid w:val="00C6583D"/>
    <w:rsid w:val="00C662F1"/>
    <w:rsid w:val="00C71C5B"/>
    <w:rsid w:val="00C776B7"/>
    <w:rsid w:val="00C825D1"/>
    <w:rsid w:val="00C86696"/>
    <w:rsid w:val="00C949FE"/>
    <w:rsid w:val="00CA101C"/>
    <w:rsid w:val="00CA5EEE"/>
    <w:rsid w:val="00CA603D"/>
    <w:rsid w:val="00CA61C5"/>
    <w:rsid w:val="00CB1B79"/>
    <w:rsid w:val="00CC2A6A"/>
    <w:rsid w:val="00CE200B"/>
    <w:rsid w:val="00CE3385"/>
    <w:rsid w:val="00CE5F37"/>
    <w:rsid w:val="00CE763E"/>
    <w:rsid w:val="00CF4B95"/>
    <w:rsid w:val="00D0256C"/>
    <w:rsid w:val="00D06E45"/>
    <w:rsid w:val="00D077DD"/>
    <w:rsid w:val="00D13164"/>
    <w:rsid w:val="00D14785"/>
    <w:rsid w:val="00D278ED"/>
    <w:rsid w:val="00D30CD2"/>
    <w:rsid w:val="00D35FBE"/>
    <w:rsid w:val="00D53C2B"/>
    <w:rsid w:val="00D60E0E"/>
    <w:rsid w:val="00D71336"/>
    <w:rsid w:val="00D72B43"/>
    <w:rsid w:val="00D904A0"/>
    <w:rsid w:val="00D92C92"/>
    <w:rsid w:val="00D97A8B"/>
    <w:rsid w:val="00DA2D6F"/>
    <w:rsid w:val="00DA368C"/>
    <w:rsid w:val="00DA3AF0"/>
    <w:rsid w:val="00DB6C7D"/>
    <w:rsid w:val="00DC5855"/>
    <w:rsid w:val="00DD0F5A"/>
    <w:rsid w:val="00DE006C"/>
    <w:rsid w:val="00DE024C"/>
    <w:rsid w:val="00DE0532"/>
    <w:rsid w:val="00DE05A2"/>
    <w:rsid w:val="00DE065E"/>
    <w:rsid w:val="00DE3FC0"/>
    <w:rsid w:val="00DE575E"/>
    <w:rsid w:val="00DE5B8C"/>
    <w:rsid w:val="00DF246E"/>
    <w:rsid w:val="00DF4A40"/>
    <w:rsid w:val="00E0419D"/>
    <w:rsid w:val="00E125E9"/>
    <w:rsid w:val="00E16466"/>
    <w:rsid w:val="00E225EE"/>
    <w:rsid w:val="00E23B7F"/>
    <w:rsid w:val="00E31EE8"/>
    <w:rsid w:val="00E41A30"/>
    <w:rsid w:val="00E43730"/>
    <w:rsid w:val="00E47D19"/>
    <w:rsid w:val="00E519FE"/>
    <w:rsid w:val="00E51D70"/>
    <w:rsid w:val="00E549FF"/>
    <w:rsid w:val="00E54D12"/>
    <w:rsid w:val="00E62470"/>
    <w:rsid w:val="00E6597B"/>
    <w:rsid w:val="00E666C3"/>
    <w:rsid w:val="00E8311C"/>
    <w:rsid w:val="00E84B06"/>
    <w:rsid w:val="00E8614A"/>
    <w:rsid w:val="00E91BE0"/>
    <w:rsid w:val="00E93CE7"/>
    <w:rsid w:val="00E95822"/>
    <w:rsid w:val="00E97907"/>
    <w:rsid w:val="00EA3067"/>
    <w:rsid w:val="00EA4926"/>
    <w:rsid w:val="00EA4F21"/>
    <w:rsid w:val="00EA650E"/>
    <w:rsid w:val="00EC6858"/>
    <w:rsid w:val="00EC6945"/>
    <w:rsid w:val="00EE327A"/>
    <w:rsid w:val="00EE5D92"/>
    <w:rsid w:val="00EE6829"/>
    <w:rsid w:val="00F017F0"/>
    <w:rsid w:val="00F04EB4"/>
    <w:rsid w:val="00F05D47"/>
    <w:rsid w:val="00F075C3"/>
    <w:rsid w:val="00F11C79"/>
    <w:rsid w:val="00F14628"/>
    <w:rsid w:val="00F16D2F"/>
    <w:rsid w:val="00F21312"/>
    <w:rsid w:val="00F22522"/>
    <w:rsid w:val="00F23CDA"/>
    <w:rsid w:val="00F2558D"/>
    <w:rsid w:val="00F3238D"/>
    <w:rsid w:val="00F41347"/>
    <w:rsid w:val="00F5000E"/>
    <w:rsid w:val="00F50C0F"/>
    <w:rsid w:val="00F519AA"/>
    <w:rsid w:val="00F54150"/>
    <w:rsid w:val="00F7144D"/>
    <w:rsid w:val="00F725D0"/>
    <w:rsid w:val="00F728ED"/>
    <w:rsid w:val="00F75C71"/>
    <w:rsid w:val="00F773F6"/>
    <w:rsid w:val="00F8117C"/>
    <w:rsid w:val="00F815E0"/>
    <w:rsid w:val="00F83F39"/>
    <w:rsid w:val="00F84989"/>
    <w:rsid w:val="00F97216"/>
    <w:rsid w:val="00FA0B40"/>
    <w:rsid w:val="00FA33CD"/>
    <w:rsid w:val="00FB07D6"/>
    <w:rsid w:val="00FB5A13"/>
    <w:rsid w:val="00FC66D2"/>
    <w:rsid w:val="00FD11BC"/>
    <w:rsid w:val="00FD128A"/>
    <w:rsid w:val="00FE3B7D"/>
    <w:rsid w:val="00FE3D86"/>
    <w:rsid w:val="00FE5A94"/>
    <w:rsid w:val="00FE7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EE6BF"/>
  <w15:docId w15:val="{E0A360B2-40CD-4D11-9A95-023DDA13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5210"/>
    <w:rPr>
      <w:sz w:val="24"/>
      <w:szCs w:val="24"/>
    </w:rPr>
  </w:style>
  <w:style w:type="paragraph" w:styleId="Heading1">
    <w:name w:val="heading 1"/>
    <w:basedOn w:val="Normal"/>
    <w:next w:val="Normal"/>
    <w:qFormat/>
    <w:rsid w:val="0025521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55210"/>
    <w:pPr>
      <w:keepNext/>
      <w:outlineLvl w:val="1"/>
    </w:pPr>
    <w:rPr>
      <w:u w:val="single"/>
    </w:rPr>
  </w:style>
  <w:style w:type="paragraph" w:styleId="Heading3">
    <w:name w:val="heading 3"/>
    <w:basedOn w:val="Normal"/>
    <w:next w:val="Normal"/>
    <w:qFormat/>
    <w:rsid w:val="00255210"/>
    <w:pPr>
      <w:keepNext/>
      <w:outlineLvl w:val="2"/>
    </w:pPr>
    <w:rPr>
      <w:i/>
      <w:iCs/>
    </w:rPr>
  </w:style>
  <w:style w:type="paragraph" w:styleId="Heading4">
    <w:name w:val="heading 4"/>
    <w:basedOn w:val="Normal"/>
    <w:next w:val="Normal"/>
    <w:qFormat/>
    <w:rsid w:val="00255210"/>
    <w:pPr>
      <w:keepNext/>
      <w:ind w:left="360"/>
      <w:outlineLvl w:val="3"/>
    </w:pPr>
    <w:rPr>
      <w:u w:val="single"/>
    </w:rPr>
  </w:style>
  <w:style w:type="paragraph" w:styleId="Heading5">
    <w:name w:val="heading 5"/>
    <w:basedOn w:val="Normal"/>
    <w:next w:val="Normal"/>
    <w:qFormat/>
    <w:rsid w:val="00255210"/>
    <w:pPr>
      <w:keepNext/>
      <w:outlineLvl w:val="4"/>
    </w:pPr>
    <w:rPr>
      <w:b/>
      <w:bCs/>
    </w:rPr>
  </w:style>
  <w:style w:type="paragraph" w:styleId="Heading6">
    <w:name w:val="heading 6"/>
    <w:basedOn w:val="Normal"/>
    <w:next w:val="Normal"/>
    <w:qFormat/>
    <w:rsid w:val="00255210"/>
    <w:pPr>
      <w:keepNext/>
      <w:ind w:left="360"/>
      <w:outlineLvl w:val="5"/>
    </w:pPr>
    <w:rPr>
      <w:b/>
      <w:bCs/>
    </w:rPr>
  </w:style>
  <w:style w:type="paragraph" w:styleId="Heading7">
    <w:name w:val="heading 7"/>
    <w:basedOn w:val="Normal"/>
    <w:next w:val="Normal"/>
    <w:qFormat/>
    <w:rsid w:val="00255210"/>
    <w:pPr>
      <w:keepNext/>
      <w:ind w:left="360"/>
      <w:outlineLvl w:val="6"/>
    </w:pPr>
    <w:rPr>
      <w:i/>
      <w:iCs/>
    </w:rPr>
  </w:style>
  <w:style w:type="paragraph" w:styleId="Heading8">
    <w:name w:val="heading 8"/>
    <w:basedOn w:val="Normal"/>
    <w:next w:val="Normal"/>
    <w:qFormat/>
    <w:rsid w:val="00255210"/>
    <w:pPr>
      <w:keepNext/>
      <w:ind w:left="720" w:right="-720" w:hanging="360"/>
      <w:outlineLvl w:val="7"/>
    </w:pPr>
    <w:rPr>
      <w:i/>
      <w:iCs/>
    </w:rPr>
  </w:style>
  <w:style w:type="paragraph" w:styleId="Heading9">
    <w:name w:val="heading 9"/>
    <w:basedOn w:val="Normal"/>
    <w:next w:val="Normal"/>
    <w:qFormat/>
    <w:rsid w:val="00255210"/>
    <w:pPr>
      <w:keepNext/>
      <w:ind w:left="720" w:hanging="360"/>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5210"/>
    <w:pPr>
      <w:jc w:val="center"/>
    </w:pPr>
  </w:style>
  <w:style w:type="paragraph" w:styleId="Title">
    <w:name w:val="Title"/>
    <w:basedOn w:val="Normal"/>
    <w:qFormat/>
    <w:rsid w:val="00255210"/>
    <w:pPr>
      <w:jc w:val="center"/>
    </w:pPr>
    <w:rPr>
      <w:b/>
      <w:bCs/>
    </w:rPr>
  </w:style>
  <w:style w:type="paragraph" w:styleId="Subtitle">
    <w:name w:val="Subtitle"/>
    <w:basedOn w:val="Normal"/>
    <w:qFormat/>
    <w:rsid w:val="00255210"/>
    <w:pPr>
      <w:jc w:val="center"/>
    </w:pPr>
    <w:rPr>
      <w:b/>
      <w:bCs/>
    </w:rPr>
  </w:style>
  <w:style w:type="character" w:styleId="Hyperlink">
    <w:name w:val="Hyperlink"/>
    <w:basedOn w:val="DefaultParagraphFont"/>
    <w:rsid w:val="00255210"/>
    <w:rPr>
      <w:color w:val="0000FF"/>
      <w:u w:val="single"/>
    </w:rPr>
  </w:style>
  <w:style w:type="paragraph" w:styleId="BodyText2">
    <w:name w:val="Body Text 2"/>
    <w:basedOn w:val="Normal"/>
    <w:rsid w:val="00255210"/>
    <w:rPr>
      <w:i/>
      <w:iCs/>
    </w:rPr>
  </w:style>
  <w:style w:type="paragraph" w:styleId="BodyTextIndent">
    <w:name w:val="Body Text Indent"/>
    <w:basedOn w:val="Normal"/>
    <w:rsid w:val="00255210"/>
    <w:pPr>
      <w:ind w:left="360"/>
    </w:pPr>
    <w:rPr>
      <w:i/>
      <w:iCs/>
    </w:rPr>
  </w:style>
  <w:style w:type="character" w:styleId="FollowedHyperlink">
    <w:name w:val="FollowedHyperlink"/>
    <w:basedOn w:val="DefaultParagraphFont"/>
    <w:rsid w:val="00255210"/>
    <w:rPr>
      <w:color w:val="800080"/>
      <w:u w:val="single"/>
    </w:rPr>
  </w:style>
  <w:style w:type="paragraph" w:styleId="BodyTextIndent2">
    <w:name w:val="Body Text Indent 2"/>
    <w:basedOn w:val="Normal"/>
    <w:rsid w:val="00255210"/>
    <w:pPr>
      <w:ind w:left="360"/>
    </w:pPr>
    <w:rPr>
      <w:color w:val="FF0000"/>
    </w:rPr>
  </w:style>
  <w:style w:type="paragraph" w:styleId="BodyTextIndent3">
    <w:name w:val="Body Text Indent 3"/>
    <w:basedOn w:val="Normal"/>
    <w:rsid w:val="00255210"/>
    <w:pPr>
      <w:ind w:left="720" w:hanging="360"/>
    </w:pPr>
    <w:rPr>
      <w:color w:val="FF0000"/>
    </w:rPr>
  </w:style>
  <w:style w:type="paragraph" w:styleId="BodyText3">
    <w:name w:val="Body Text 3"/>
    <w:basedOn w:val="Normal"/>
    <w:rsid w:val="00255210"/>
    <w:rPr>
      <w:color w:val="FF0000"/>
    </w:rPr>
  </w:style>
  <w:style w:type="paragraph" w:styleId="Header">
    <w:name w:val="header"/>
    <w:basedOn w:val="Normal"/>
    <w:link w:val="HeaderChar"/>
    <w:rsid w:val="00B135D2"/>
    <w:pPr>
      <w:tabs>
        <w:tab w:val="center" w:pos="4680"/>
        <w:tab w:val="right" w:pos="9360"/>
      </w:tabs>
    </w:pPr>
  </w:style>
  <w:style w:type="character" w:customStyle="1" w:styleId="HeaderChar">
    <w:name w:val="Header Char"/>
    <w:basedOn w:val="DefaultParagraphFont"/>
    <w:link w:val="Header"/>
    <w:rsid w:val="00B135D2"/>
    <w:rPr>
      <w:sz w:val="24"/>
      <w:szCs w:val="24"/>
    </w:rPr>
  </w:style>
  <w:style w:type="paragraph" w:styleId="Footer">
    <w:name w:val="footer"/>
    <w:basedOn w:val="Normal"/>
    <w:link w:val="FooterChar"/>
    <w:rsid w:val="00B135D2"/>
    <w:pPr>
      <w:tabs>
        <w:tab w:val="center" w:pos="4680"/>
        <w:tab w:val="right" w:pos="9360"/>
      </w:tabs>
    </w:pPr>
  </w:style>
  <w:style w:type="character" w:customStyle="1" w:styleId="FooterChar">
    <w:name w:val="Footer Char"/>
    <w:basedOn w:val="DefaultParagraphFont"/>
    <w:link w:val="Footer"/>
    <w:rsid w:val="00B135D2"/>
    <w:rPr>
      <w:sz w:val="24"/>
      <w:szCs w:val="24"/>
    </w:rPr>
  </w:style>
  <w:style w:type="paragraph" w:styleId="BalloonText">
    <w:name w:val="Balloon Text"/>
    <w:basedOn w:val="Normal"/>
    <w:link w:val="BalloonTextChar"/>
    <w:rsid w:val="00E16466"/>
    <w:rPr>
      <w:rFonts w:ascii="Tahoma" w:hAnsi="Tahoma" w:cs="Tahoma"/>
      <w:sz w:val="16"/>
      <w:szCs w:val="16"/>
    </w:rPr>
  </w:style>
  <w:style w:type="character" w:customStyle="1" w:styleId="BalloonTextChar">
    <w:name w:val="Balloon Text Char"/>
    <w:basedOn w:val="DefaultParagraphFont"/>
    <w:link w:val="BalloonText"/>
    <w:rsid w:val="00E16466"/>
    <w:rPr>
      <w:rFonts w:ascii="Tahoma" w:hAnsi="Tahoma" w:cs="Tahoma"/>
      <w:sz w:val="16"/>
      <w:szCs w:val="16"/>
    </w:rPr>
  </w:style>
  <w:style w:type="character" w:styleId="CommentReference">
    <w:name w:val="annotation reference"/>
    <w:basedOn w:val="DefaultParagraphFont"/>
    <w:rsid w:val="0052289C"/>
    <w:rPr>
      <w:sz w:val="16"/>
      <w:szCs w:val="16"/>
    </w:rPr>
  </w:style>
  <w:style w:type="paragraph" w:styleId="CommentText">
    <w:name w:val="annotation text"/>
    <w:basedOn w:val="Normal"/>
    <w:link w:val="CommentTextChar"/>
    <w:rsid w:val="0052289C"/>
    <w:rPr>
      <w:sz w:val="20"/>
      <w:szCs w:val="20"/>
    </w:rPr>
  </w:style>
  <w:style w:type="character" w:customStyle="1" w:styleId="CommentTextChar">
    <w:name w:val="Comment Text Char"/>
    <w:basedOn w:val="DefaultParagraphFont"/>
    <w:link w:val="CommentText"/>
    <w:rsid w:val="0052289C"/>
  </w:style>
  <w:style w:type="paragraph" w:styleId="CommentSubject">
    <w:name w:val="annotation subject"/>
    <w:basedOn w:val="CommentText"/>
    <w:next w:val="CommentText"/>
    <w:link w:val="CommentSubjectChar"/>
    <w:rsid w:val="0052289C"/>
    <w:rPr>
      <w:b/>
      <w:bCs/>
    </w:rPr>
  </w:style>
  <w:style w:type="character" w:customStyle="1" w:styleId="CommentSubjectChar">
    <w:name w:val="Comment Subject Char"/>
    <w:basedOn w:val="CommentTextChar"/>
    <w:link w:val="CommentSubject"/>
    <w:rsid w:val="0052289C"/>
    <w:rPr>
      <w:b/>
      <w:bCs/>
    </w:rPr>
  </w:style>
  <w:style w:type="paragraph" w:styleId="Revision">
    <w:name w:val="Revision"/>
    <w:hidden/>
    <w:uiPriority w:val="99"/>
    <w:semiHidden/>
    <w:rsid w:val="00FE5A94"/>
    <w:rPr>
      <w:sz w:val="24"/>
      <w:szCs w:val="24"/>
    </w:rPr>
  </w:style>
  <w:style w:type="character" w:styleId="Mention">
    <w:name w:val="Mention"/>
    <w:basedOn w:val="DefaultParagraphFont"/>
    <w:uiPriority w:val="99"/>
    <w:semiHidden/>
    <w:unhideWhenUsed/>
    <w:rsid w:val="0080219C"/>
    <w:rPr>
      <w:color w:val="2B579A"/>
      <w:shd w:val="clear" w:color="auto" w:fill="E6E6E6"/>
    </w:rPr>
  </w:style>
  <w:style w:type="character" w:styleId="UnresolvedMention">
    <w:name w:val="Unresolved Mention"/>
    <w:basedOn w:val="DefaultParagraphFont"/>
    <w:uiPriority w:val="99"/>
    <w:semiHidden/>
    <w:unhideWhenUsed/>
    <w:rsid w:val="00840F8E"/>
    <w:rPr>
      <w:color w:val="808080"/>
      <w:shd w:val="clear" w:color="auto" w:fill="E6E6E6"/>
    </w:rPr>
  </w:style>
  <w:style w:type="paragraph" w:styleId="ListParagraph">
    <w:name w:val="List Paragraph"/>
    <w:basedOn w:val="Normal"/>
    <w:uiPriority w:val="34"/>
    <w:qFormat/>
    <w:rsid w:val="00EA30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youtube.com/watch?v=Enkf4OXZa0A&amp;t=164s&amp;pp=ygUeZnJvbnRsaW5lIGluc2lkZSB0aGUganVyeSByb29t" TargetMode="External"/></Relationship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www.owleyes.org/text/a-jury-of-her-peers" TargetMode="External"/><Relationship Id="rId26" Type="http://schemas.openxmlformats.org/officeDocument/2006/relationships/hyperlink" Target="https://implicit.harvard.edu/implicit/user/agg/blindspot/indexrk.htm" TargetMode="External"/><Relationship Id="rId39" Type="http://schemas.openxmlformats.org/officeDocument/2006/relationships/hyperlink" Target="https://ncsc.contentdm.oclc.org/digital/collection/juries/id/318/" TargetMode="External"/><Relationship Id="rId21" Type="http://schemas.openxmlformats.org/officeDocument/2006/relationships/hyperlink" Target="https://ncsc.contentdm.oclc.org/digital/collection/juries/id/363/rec/17" TargetMode="External"/><Relationship Id="rId34" Type="http://schemas.openxmlformats.org/officeDocument/2006/relationships/hyperlink" Target="https://scholarship.law.cornell.edu/facpub/402" TargetMode="External"/><Relationship Id="rId42" Type="http://schemas.openxmlformats.org/officeDocument/2006/relationships/hyperlink" Target="http://www.radiolab.org/story/null-and-void/" TargetMode="External"/><Relationship Id="rId47" Type="http://schemas.openxmlformats.org/officeDocument/2006/relationships/hyperlink" Target="https://ncsc.contentdm.oclc.org/digital/collection/juries/id/392" TargetMode="Externa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youtu.be/JP7ekL2INqQ" TargetMode="External"/><Relationship Id="rId29" Type="http://schemas.openxmlformats.org/officeDocument/2006/relationships/hyperlink" Target="https://www.youtube.com/watch?v=BA-z4mS_Evg&amp;t=62s" TargetMode="External"/><Relationship Id="rId11" Type="http://schemas.microsoft.com/office/2011/relationships/commentsExtended" Target="commentsExtended.xml"/><Relationship Id="rId24" Type="http://schemas.openxmlformats.org/officeDocument/2006/relationships/hyperlink" Target="https://www.researchgate.net/profile/Edie-Greene/publication/227992167_Juror_Decision-Making/links/5b7efdd9299bf1d5a723b821/Juror-Decision-Making.pdf" TargetMode="External"/><Relationship Id="rId32" Type="http://schemas.openxmlformats.org/officeDocument/2006/relationships/hyperlink" Target="https://vimeo.com/229061565" TargetMode="External"/><Relationship Id="rId37" Type="http://schemas.openxmlformats.org/officeDocument/2006/relationships/hyperlink" Target="https://www.researchgate.net/profile/Edie-Greene/publication/227992167_Juror_Decision-Making/links/5b7efdd9299bf1d5a723b821/Juror-Decision-Making.pdf" TargetMode="External"/><Relationship Id="rId40" Type="http://schemas.openxmlformats.org/officeDocument/2006/relationships/hyperlink" Target="https://www.justice.gov/jm/jm-9-11000-grand-jury" TargetMode="External"/><Relationship Id="rId45" Type="http://schemas.openxmlformats.org/officeDocument/2006/relationships/hyperlink" Target="https://www.proquest.com/docview/2669110475" TargetMode="External"/><Relationship Id="rId5" Type="http://schemas.openxmlformats.org/officeDocument/2006/relationships/styles" Target="styles.xml"/><Relationship Id="rId15" Type="http://schemas.openxmlformats.org/officeDocument/2006/relationships/hyperlink" Target="https://youtu.be/Z30lDMW1QRE" TargetMode="External"/><Relationship Id="rId23" Type="http://schemas.openxmlformats.org/officeDocument/2006/relationships/hyperlink" Target="https://www.courts.wa.gov/court_rules/pdf/GR/GA_GR_37_00_00.pdf" TargetMode="External"/><Relationship Id="rId28" Type="http://schemas.openxmlformats.org/officeDocument/2006/relationships/hyperlink" Target="https://www.youtube.com/watch?v=eqtv6qCxqtg" TargetMode="External"/><Relationship Id="rId36" Type="http://schemas.openxmlformats.org/officeDocument/2006/relationships/hyperlink" Target="https://civiljusticeinitiative.org/wp-content/uploads/2021/09/CJRI_The-Civil-Jury-Reviving-an-American-Institution.pdf" TargetMode="External"/><Relationship Id="rId49" Type="http://schemas.microsoft.com/office/2011/relationships/people" Target="people.xml"/><Relationship Id="rId10" Type="http://schemas.openxmlformats.org/officeDocument/2006/relationships/comments" Target="comments.xml"/><Relationship Id="rId19" Type="http://schemas.openxmlformats.org/officeDocument/2006/relationships/hyperlink" Target="https://scholarship.law.wm.edu/facpubs/2343/" TargetMode="External"/><Relationship Id="rId31" Type="http://schemas.openxmlformats.org/officeDocument/2006/relationships/hyperlink" Target="https://www.youtube.com/watch?v=_su-KAVd274" TargetMode="External"/><Relationship Id="rId44" Type="http://schemas.openxmlformats.org/officeDocument/2006/relationships/hyperlink" Target="https://papers.ssrn.com/sol3/papers.cfm?abstract_id=266882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utenberg.org/files/815/815-h/815-h.htm" TargetMode="External"/><Relationship Id="rId22" Type="http://schemas.openxmlformats.org/officeDocument/2006/relationships/hyperlink" Target="https://www.wnycstudios.org/story/object-anyway" TargetMode="External"/><Relationship Id="rId27" Type="http://schemas.openxmlformats.org/officeDocument/2006/relationships/hyperlink" Target="https://www.youtube.com/watch?v=G8z9cjsyzgU" TargetMode="External"/><Relationship Id="rId30" Type="http://schemas.openxmlformats.org/officeDocument/2006/relationships/hyperlink" Target="https://www.youtube.com/watch?v=UcR5VWnZfrI" TargetMode="External"/><Relationship Id="rId35" Type="http://schemas.openxmlformats.org/officeDocument/2006/relationships/hyperlink" Target="https://ncsc.contentdm.oclc.org/digital/collection/juries/id/382/rec/4" TargetMode="External"/><Relationship Id="rId43" Type="http://schemas.openxmlformats.org/officeDocument/2006/relationships/hyperlink" Target="https://docslib.org/doc/4386820/the-hung-jury-the-american-jury-s-insights-and-contemporary-understanding"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microsoft.com/office/2016/09/relationships/commentsIds" Target="commentsIds.xml"/><Relationship Id="rId17" Type="http://schemas.openxmlformats.org/officeDocument/2006/relationships/hyperlink" Target="https://youtu.be/PNbHRkm5Tdc" TargetMode="External"/><Relationship Id="rId25" Type="http://schemas.openxmlformats.org/officeDocument/2006/relationships/hyperlink" Target="https://ncsc.contentdm.oclc.org/digital/collection/juries/id/319/rec/1" TargetMode="External"/><Relationship Id="rId33" Type="http://schemas.openxmlformats.org/officeDocument/2006/relationships/hyperlink" Target="https://ncsc.contentdm.oclc.org/digital/collection/juries/id/385/rec/2" TargetMode="External"/><Relationship Id="rId38" Type="http://schemas.openxmlformats.org/officeDocument/2006/relationships/hyperlink" Target="https://ncsc.contentdm.oclc.org/digital/collection/juries/id/393/rec/5" TargetMode="External"/><Relationship Id="rId46" Type="http://schemas.openxmlformats.org/officeDocument/2006/relationships/hyperlink" Target="https://www.researchgate.net/profile/Edie-Greene/publication/227992167_Juror_Decision-Making/links/5b7efdd9299bf1d5a723b821/Juror-Decision-Making.pdf" TargetMode="External"/><Relationship Id="rId20" Type="http://schemas.openxmlformats.org/officeDocument/2006/relationships/hyperlink" Target="https://www.home.tlpi.org/_files/ugd/1af47f_1706ca1b3fe243c894b9847afaa36500.pdf" TargetMode="External"/><Relationship Id="rId41" Type="http://schemas.openxmlformats.org/officeDocument/2006/relationships/hyperlink" Target="https://scholarship.law.cornell.edu/facpub/397/"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ourse Materials Document" ma:contentTypeID="0x01010014B68981388B494F98109620DAF784DB00AD530B40EF293645A007D895C935577C" ma:contentTypeVersion="0" ma:contentTypeDescription="" ma:contentTypeScope="" ma:versionID="1f5294cb1651ef0779f7025a7f9bfb4c">
  <xsd:schema xmlns:xsd="http://www.w3.org/2001/XMLSchema" xmlns:xs="http://www.w3.org/2001/XMLSchema" xmlns:p="http://schemas.microsoft.com/office/2006/metadata/properties" xmlns:ns2="7008e699-3d67-4cba-9a3c-a08532eaaf09" targetNamespace="http://schemas.microsoft.com/office/2006/metadata/properties" ma:root="true" ma:fieldsID="168a228e872774f2a68a159952c00c8d" ns2:_="">
    <xsd:import namespace="7008e699-3d67-4cba-9a3c-a08532eaaf09"/>
    <xsd:element name="properties">
      <xsd:complexType>
        <xsd:sequence>
          <xsd:element name="documentManagement">
            <xsd:complexType>
              <xsd:all>
                <xsd:element ref="ns2:DocumentDescription" minOccurs="0"/>
                <xsd:element ref="ns2:CourseMaterialsCategory" minOccurs="0"/>
                <xsd:element ref="ns2:DocumentSortOrder" minOccurs="0"/>
                <xsd:element ref="ns2:DisplayOnDate1"/>
                <xsd:element ref="ns2:ExpirationDate" minOccurs="0"/>
                <xsd:element ref="ns2:Hide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8e699-3d67-4cba-9a3c-a08532eaaf09" elementFormDefault="qualified">
    <xsd:import namespace="http://schemas.microsoft.com/office/2006/documentManagement/types"/>
    <xsd:import namespace="http://schemas.microsoft.com/office/infopath/2007/PartnerControls"/>
    <xsd:element name="DocumentDescription" ma:index="5" nillable="true" ma:displayName="Description" ma:description="Use this field to add a description if necessary.  Please keep descriptions as short and concise as possible." ma:internalName="DocumentDescription" ma:readOnly="false">
      <xsd:simpleType>
        <xsd:restriction base="dms:Note"/>
      </xsd:simpleType>
    </xsd:element>
    <xsd:element name="CourseMaterialsCategory" ma:index="6" nillable="true" ma:displayName="Category" ma:internalName="CourseMaterialsCategory" ma:readOnly="false">
      <xsd:complexType>
        <xsd:complexContent>
          <xsd:extension base="dms:MultiChoiceFillIn">
            <xsd:sequence>
              <xsd:element name="Value" maxOccurs="unbounded" minOccurs="0" nillable="true">
                <xsd:simpleType>
                  <xsd:union memberTypes="dms:Text">
                    <xsd:simpleType>
                      <xsd:restriction base="dms:Choice">
                        <xsd:enumeration value="Course Information"/>
                        <xsd:enumeration value="Readings"/>
                        <xsd:enumeration value="Assignments"/>
                        <xsd:enumeration value="Handouts"/>
                        <xsd:enumeration value="Supplementary Materials"/>
                      </xsd:restriction>
                    </xsd:simpleType>
                  </xsd:union>
                </xsd:simpleType>
              </xsd:element>
            </xsd:sequence>
          </xsd:extension>
        </xsd:complexContent>
      </xsd:complexType>
    </xsd:element>
    <xsd:element name="DocumentSortOrder" ma:index="7" nillable="true" ma:displayName="Sort Order" ma:decimals="0" ma:default="0" ma:description="It is not necessary to edit this column.  Once the item is added, users can auto adjust the sort order for all items in a library or specific folder" ma:hidden="true" ma:internalName="DocumentSortOrder" ma:readOnly="false" ma:percentage="FALSE">
      <xsd:simpleType>
        <xsd:restriction base="dms:Number">
          <xsd:minInclusive value="0"/>
        </xsd:restriction>
      </xsd:simpleType>
    </xsd:element>
    <xsd:element name="DisplayOnDate1" ma:index="8" ma:displayName="Display On Date" ma:default="[today]" ma:description="Use this field to indicate the date items should begin displaying. Items will begin displaying at 12:00AM for the date specified." ma:format="DateOnly" ma:internalName="DisplayOnDate1">
      <xsd:simpleType>
        <xsd:restriction base="dms:DateTime"/>
      </xsd:simpleType>
    </xsd:element>
    <xsd:element name="ExpirationDate" ma:index="9" nillable="true" ma:displayName="Expires" ma:description="Use this field to indicate the date the item should stop displaying. Items will stop displaying at 11:59PM for the date specified." ma:format="DateOnly" ma:internalName="ExpirationDate" ma:readOnly="false">
      <xsd:simpleType>
        <xsd:restriction base="dms:DateTime"/>
      </xsd:simpleType>
    </xsd:element>
    <xsd:element name="HideItem" ma:index="10" nillable="true" ma:displayName="Hide Item" ma:default="0" ma:description="Use this field to prevent an item from displaying regardless of display on or expires date field settings." ma:internalName="HideItem"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SortOrder xmlns="7008e699-3d67-4cba-9a3c-a08532eaaf09">2</DocumentSortOrder>
    <HideItem xmlns="7008e699-3d67-4cba-9a3c-a08532eaaf09">false</HideItem>
    <ExpirationDate xmlns="7008e699-3d67-4cba-9a3c-a08532eaaf09" xsi:nil="true"/>
    <DocumentDescription xmlns="7008e699-3d67-4cba-9a3c-a08532eaaf09">This document provides detailed reading assignments for each class during the semester including URLs to online assignments.</DocumentDescription>
    <CourseMaterialsCategory xmlns="7008e699-3d67-4cba-9a3c-a08532eaaf09">
      <Value>Course Information</Value>
      <Value>Readings</Value>
      <Value>Assignments</Value>
    </CourseMaterialsCategory>
    <DisplayOnDate1 xmlns="7008e699-3d67-4cba-9a3c-a08532eaaf09">2019-11-28T05:00:00+00:00</DisplayOnDate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FFE95-6AF5-40D9-ADBA-B2D255A99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8e699-3d67-4cba-9a3c-a08532eaaf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528C6C-C886-4557-87AA-12C970A53642}">
  <ds:schemaRefs>
    <ds:schemaRef ds:uri="http://schemas.microsoft.com/office/2006/metadata/properties"/>
    <ds:schemaRef ds:uri="http://schemas.microsoft.com/office/infopath/2007/PartnerControls"/>
    <ds:schemaRef ds:uri="7008e699-3d67-4cba-9a3c-a08532eaaf09"/>
  </ds:schemaRefs>
</ds:datastoreItem>
</file>

<file path=customXml/itemProps3.xml><?xml version="1.0" encoding="utf-8"?>
<ds:datastoreItem xmlns:ds="http://schemas.openxmlformats.org/officeDocument/2006/customXml" ds:itemID="{1EC94C80-8EDD-489B-A576-819591AB10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1472</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Syllabus: American Jury Seminar</vt:lpstr>
    </vt:vector>
  </TitlesOfParts>
  <Company>Microsoft</Company>
  <LinksUpToDate>false</LinksUpToDate>
  <CharactersWithSpaces>9845</CharactersWithSpaces>
  <SharedDoc>false</SharedDoc>
  <HLinks>
    <vt:vector size="18" baseType="variant">
      <vt:variant>
        <vt:i4>852037</vt:i4>
      </vt:variant>
      <vt:variant>
        <vt:i4>6</vt:i4>
      </vt:variant>
      <vt:variant>
        <vt:i4>0</vt:i4>
      </vt:variant>
      <vt:variant>
        <vt:i4>5</vt:i4>
      </vt:variant>
      <vt:variant>
        <vt:lpwstr>http://www.ncsconline.org/Juries/JuryNews/JuryNewsCM21-4.pdf</vt:lpwstr>
      </vt:variant>
      <vt:variant>
        <vt:lpwstr/>
      </vt:variant>
      <vt:variant>
        <vt:i4>3539011</vt:i4>
      </vt:variant>
      <vt:variant>
        <vt:i4>3</vt:i4>
      </vt:variant>
      <vt:variant>
        <vt:i4>0</vt:i4>
      </vt:variant>
      <vt:variant>
        <vt:i4>5</vt:i4>
      </vt:variant>
      <vt:variant>
        <vt:lpwstr>http://www.ncsconline.org/D_Research/cjs/pdf/Michigan_3rd_Circuit.pdf</vt:lpwstr>
      </vt:variant>
      <vt:variant>
        <vt:lpwstr/>
      </vt:variant>
      <vt:variant>
        <vt:i4>3014717</vt:i4>
      </vt:variant>
      <vt:variant>
        <vt:i4>0</vt:i4>
      </vt:variant>
      <vt:variant>
        <vt:i4>0</vt:i4>
      </vt:variant>
      <vt:variant>
        <vt:i4>5</vt:i4>
      </vt:variant>
      <vt:variant>
        <vt:lpwstr>http://www.learner.org/exhibits/literature/story/fulltext.html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American Jury Seminar</dc:title>
  <dc:creator>Brian L. Agor</dc:creator>
  <cp:lastModifiedBy>Sarah Carpenter</cp:lastModifiedBy>
  <cp:revision>2</cp:revision>
  <cp:lastPrinted>2024-12-17T12:55:00Z</cp:lastPrinted>
  <dcterms:created xsi:type="dcterms:W3CDTF">2026-08-03T14:15:00Z</dcterms:created>
  <dcterms:modified xsi:type="dcterms:W3CDTF">2026-08-03T14:15:00Z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0x01010014B68981388B494F98109620DAF784DB00AD530B40EF293645A007D895C935577C</vt:lpwstr>
  </property>
</Properties>
</file>